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E94E5" w14:textId="2EF82104" w:rsidR="001964B4" w:rsidRPr="00505184" w:rsidRDefault="001964B4" w:rsidP="001964B4">
      <w:pPr>
        <w:jc w:val="center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中小企業信用保険法第２条第５項５号にかかる売上等明細表（イ－</w:t>
      </w:r>
      <w:r w:rsidR="003D661D">
        <w:rPr>
          <w:rFonts w:asciiTheme="majorEastAsia" w:eastAsiaTheme="majorEastAsia" w:hAnsiTheme="majorEastAsia" w:hint="eastAsia"/>
          <w:sz w:val="22"/>
        </w:rPr>
        <w:t>④</w:t>
      </w:r>
      <w:r w:rsidRPr="00505184">
        <w:rPr>
          <w:rFonts w:asciiTheme="majorEastAsia" w:eastAsiaTheme="majorEastAsia" w:hAnsiTheme="majorEastAsia" w:hint="eastAsia"/>
          <w:sz w:val="22"/>
        </w:rPr>
        <w:t>）</w:t>
      </w:r>
    </w:p>
    <w:p w14:paraId="5BA3086E" w14:textId="77777777" w:rsidR="001964B4" w:rsidRPr="00505184" w:rsidRDefault="001964B4" w:rsidP="001964B4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住所</w:t>
      </w:r>
    </w:p>
    <w:p w14:paraId="18874BBD" w14:textId="77777777" w:rsidR="001964B4" w:rsidRPr="00505184" w:rsidRDefault="001964B4" w:rsidP="001964B4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1964B4">
        <w:rPr>
          <w:rFonts w:asciiTheme="majorEastAsia" w:eastAsiaTheme="majorEastAsia" w:hAnsiTheme="majorEastAsia" w:hint="eastAsia"/>
          <w:spacing w:val="18"/>
          <w:kern w:val="0"/>
          <w:sz w:val="22"/>
          <w:fitText w:val="1760" w:id="-1477612288"/>
        </w:rPr>
        <w:t>名称（会社名</w:t>
      </w:r>
      <w:r w:rsidRPr="001964B4">
        <w:rPr>
          <w:rFonts w:asciiTheme="majorEastAsia" w:eastAsiaTheme="majorEastAsia" w:hAnsiTheme="majorEastAsia" w:hint="eastAsia"/>
          <w:spacing w:val="2"/>
          <w:kern w:val="0"/>
          <w:sz w:val="22"/>
          <w:fitText w:val="1760" w:id="-1477612288"/>
        </w:rPr>
        <w:t>）</w:t>
      </w:r>
    </w:p>
    <w:p w14:paraId="19715B18" w14:textId="77777777" w:rsidR="001964B4" w:rsidRPr="00505184" w:rsidRDefault="001964B4" w:rsidP="001964B4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氏名（代表者名）　　　　　　　　　　　　　印</w:t>
      </w:r>
    </w:p>
    <w:p w14:paraId="2CC05B7F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6A82DE51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</w:p>
    <w:p w14:paraId="3997B8B2" w14:textId="4CB5D645" w:rsidR="001964B4" w:rsidRPr="00505184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１．最近３</w:t>
      </w:r>
      <w:r w:rsidR="00A23CC8">
        <w:rPr>
          <w:rFonts w:asciiTheme="majorEastAsia" w:eastAsiaTheme="majorEastAsia" w:hAnsiTheme="majorEastAsia" w:hint="eastAsia"/>
          <w:b/>
          <w:sz w:val="22"/>
        </w:rPr>
        <w:t>か月</w:t>
      </w:r>
      <w:r w:rsidRPr="00505184">
        <w:rPr>
          <w:rFonts w:asciiTheme="majorEastAsia" w:eastAsiaTheme="majorEastAsia" w:hAnsiTheme="majorEastAsia" w:hint="eastAsia"/>
          <w:b/>
          <w:sz w:val="22"/>
        </w:rPr>
        <w:t>間の売上高等について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1964B4" w:rsidRPr="00505184" w14:paraId="0093DCDA" w14:textId="77777777" w:rsidTr="00F358A3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0C955464" w14:textId="77777777" w:rsidR="001964B4" w:rsidRPr="00505184" w:rsidRDefault="001964B4" w:rsidP="00F358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57D33DFE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基準月の前々月の</w:t>
            </w:r>
          </w:p>
          <w:p w14:paraId="5DFE25EB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7A0190BE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基準月の前月の</w:t>
            </w:r>
          </w:p>
          <w:p w14:paraId="291ACA34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03CBE611" w14:textId="0964D61A" w:rsidR="001964B4" w:rsidRPr="00FE161E" w:rsidRDefault="001964B4" w:rsidP="00F358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</w:t>
            </w:r>
            <w:r w:rsidR="00A23CC8">
              <w:rPr>
                <w:rFonts w:asciiTheme="majorEastAsia" w:eastAsiaTheme="majorEastAsia" w:hAnsiTheme="majorEastAsia" w:hint="eastAsia"/>
                <w:sz w:val="20"/>
                <w:szCs w:val="20"/>
              </w:rPr>
              <w:t>か月</w:t>
            </w: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の売上高等</w:t>
            </w:r>
          </w:p>
          <w:p w14:paraId="4045BDFE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（基準月）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968C5E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1964B4" w:rsidRPr="00505184" w14:paraId="68D62982" w14:textId="77777777" w:rsidTr="00F358A3">
        <w:trPr>
          <w:trHeight w:val="262"/>
        </w:trPr>
        <w:tc>
          <w:tcPr>
            <w:tcW w:w="1384" w:type="dxa"/>
          </w:tcPr>
          <w:p w14:paraId="438C3D7C" w14:textId="77777777" w:rsidR="001964B4" w:rsidRPr="00505184" w:rsidRDefault="001964B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761F90EA" w14:textId="77777777" w:rsidR="001964B4" w:rsidRPr="00505184" w:rsidRDefault="001964B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340768A1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1B45B9A3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5CEF7130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64B4" w:rsidRPr="00505184" w14:paraId="254ECAA6" w14:textId="77777777" w:rsidTr="00F358A3">
        <w:trPr>
          <w:trHeight w:val="262"/>
        </w:trPr>
        <w:tc>
          <w:tcPr>
            <w:tcW w:w="1384" w:type="dxa"/>
          </w:tcPr>
          <w:p w14:paraId="7B034FB7" w14:textId="77777777" w:rsidR="001964B4" w:rsidRPr="00505184" w:rsidRDefault="001964B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49162A79" w14:textId="77777777" w:rsidR="001964B4" w:rsidRPr="00505184" w:rsidRDefault="001964B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72683BB2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23C71068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26CD1942" w14:textId="77777777" w:rsidR="001964B4" w:rsidRPr="00505184" w:rsidRDefault="001964B4" w:rsidP="00F358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</w:tbl>
    <w:p w14:paraId="284956EF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</w:p>
    <w:p w14:paraId="2098D9E8" w14:textId="39C16DF2" w:rsidR="001964B4" w:rsidRPr="00505184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505184">
        <w:rPr>
          <w:rFonts w:asciiTheme="majorEastAsia" w:eastAsiaTheme="majorEastAsia" w:hAnsiTheme="majorEastAsia" w:hint="eastAsia"/>
          <w:b/>
          <w:sz w:val="22"/>
        </w:rPr>
        <w:t>．</w:t>
      </w:r>
      <w:r w:rsidR="008018C1" w:rsidRPr="008018C1">
        <w:rPr>
          <w:rFonts w:asciiTheme="majorEastAsia" w:eastAsiaTheme="majorEastAsia" w:hAnsiTheme="majorEastAsia" w:hint="eastAsia"/>
          <w:b/>
          <w:sz w:val="22"/>
        </w:rPr>
        <w:t>新型コロナウイルス感染症の影響を受ける直前同期の売上高等</w:t>
      </w:r>
      <w:r w:rsidRPr="00505184">
        <w:rPr>
          <w:rFonts w:asciiTheme="majorEastAsia" w:eastAsiaTheme="majorEastAsia" w:hAnsiTheme="majorEastAsia" w:hint="eastAsia"/>
          <w:b/>
          <w:sz w:val="22"/>
        </w:rPr>
        <w:t>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1964B4" w:rsidRPr="00505184" w14:paraId="504DEC5B" w14:textId="77777777" w:rsidTr="00F358A3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22EC4CE9" w14:textId="77777777" w:rsidR="001964B4" w:rsidRPr="00505184" w:rsidRDefault="001964B4" w:rsidP="00F358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5E4F3FE3" w14:textId="2920D814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前々月の</w:t>
            </w:r>
          </w:p>
          <w:p w14:paraId="2152DEFA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0340EBCC" w14:textId="5155499A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前月の</w:t>
            </w:r>
          </w:p>
          <w:p w14:paraId="6CA2B5D1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595D91E6" w14:textId="10588356" w:rsidR="00F67612" w:rsidRDefault="00F67612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770">
              <w:rPr>
                <w:rFonts w:asciiTheme="majorEastAsia" w:eastAsiaTheme="majorEastAsia" w:hAnsiTheme="majorEastAsia" w:hint="eastAsia"/>
                <w:szCs w:val="21"/>
              </w:rPr>
              <w:t>基準月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と</w:t>
            </w:r>
            <w:r w:rsidR="001964B4" w:rsidRPr="00505184">
              <w:rPr>
                <w:rFonts w:asciiTheme="majorEastAsia" w:eastAsiaTheme="majorEastAsia" w:hAnsiTheme="majorEastAsia" w:hint="eastAsia"/>
                <w:sz w:val="22"/>
              </w:rPr>
              <w:t>同月の</w:t>
            </w:r>
          </w:p>
          <w:p w14:paraId="0237BE95" w14:textId="1B3AD582" w:rsidR="001964B4" w:rsidRPr="00505184" w:rsidRDefault="001964B4" w:rsidP="00F676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970956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1964B4" w:rsidRPr="00505184" w14:paraId="1B2BDBC9" w14:textId="77777777" w:rsidTr="00F358A3">
        <w:trPr>
          <w:trHeight w:val="262"/>
        </w:trPr>
        <w:tc>
          <w:tcPr>
            <w:tcW w:w="1384" w:type="dxa"/>
          </w:tcPr>
          <w:p w14:paraId="58712DCF" w14:textId="77777777" w:rsidR="001964B4" w:rsidRPr="00505184" w:rsidRDefault="001964B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08F7345F" w14:textId="77777777" w:rsidR="001964B4" w:rsidRPr="00505184" w:rsidRDefault="001964B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0EA0CFA5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4A4AAA15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2D6BC9DD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64B4" w:rsidRPr="00505184" w14:paraId="0D9D2588" w14:textId="77777777" w:rsidTr="00F358A3">
        <w:trPr>
          <w:trHeight w:val="262"/>
        </w:trPr>
        <w:tc>
          <w:tcPr>
            <w:tcW w:w="1384" w:type="dxa"/>
          </w:tcPr>
          <w:p w14:paraId="7C9B5FD8" w14:textId="77777777" w:rsidR="001964B4" w:rsidRPr="00505184" w:rsidRDefault="001964B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6FB8D9A7" w14:textId="77777777" w:rsidR="001964B4" w:rsidRPr="00505184" w:rsidRDefault="001964B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2182C2FF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307F76B2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24F95E23" w14:textId="18DFC606" w:rsidR="001964B4" w:rsidRPr="00505184" w:rsidRDefault="001964B4" w:rsidP="00F358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イ）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</w:tbl>
    <w:p w14:paraId="14B084BE" w14:textId="77777777" w:rsidR="001964B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</w:p>
    <w:p w14:paraId="52E11B41" w14:textId="77777777" w:rsidR="001964B4" w:rsidRPr="00505184" w:rsidRDefault="001964B4" w:rsidP="001964B4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20DF693A" w14:textId="461AC17A" w:rsidR="001964B4" w:rsidRPr="00505184" w:rsidRDefault="001964B4" w:rsidP="001964B4">
      <w:pPr>
        <w:jc w:val="left"/>
        <w:rPr>
          <w:rFonts w:asciiTheme="majorEastAsia" w:eastAsiaTheme="majorEastAsia" w:hAnsiTheme="majorEastAsia"/>
          <w:bCs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 xml:space="preserve">　以下の減少率</w:t>
      </w:r>
      <w:r w:rsidR="00F67612">
        <w:rPr>
          <w:rFonts w:asciiTheme="majorEastAsia" w:eastAsiaTheme="majorEastAsia" w:hAnsiTheme="majorEastAsia" w:hint="eastAsia"/>
          <w:bCs/>
          <w:sz w:val="22"/>
        </w:rPr>
        <w:t>（</w:t>
      </w:r>
      <w:r w:rsidR="001C5A72">
        <w:rPr>
          <w:rFonts w:asciiTheme="majorEastAsia" w:eastAsiaTheme="majorEastAsia" w:hAnsiTheme="majorEastAsia" w:hint="eastAsia"/>
          <w:bCs/>
          <w:sz w:val="22"/>
        </w:rPr>
        <w:t>ウ</w:t>
      </w:r>
      <w:r w:rsidR="00F67612">
        <w:rPr>
          <w:rFonts w:asciiTheme="majorEastAsia" w:eastAsiaTheme="majorEastAsia" w:hAnsiTheme="majorEastAsia" w:hint="eastAsia"/>
          <w:bCs/>
          <w:sz w:val="22"/>
        </w:rPr>
        <w:t>）</w:t>
      </w:r>
      <w:r w:rsidRPr="00505184">
        <w:rPr>
          <w:rFonts w:asciiTheme="majorEastAsia" w:eastAsiaTheme="majorEastAsia" w:hAnsiTheme="majorEastAsia" w:hint="eastAsia"/>
          <w:bCs/>
          <w:sz w:val="22"/>
        </w:rPr>
        <w:t>が５％以上となること。</w:t>
      </w:r>
    </w:p>
    <w:p w14:paraId="35D49D07" w14:textId="77777777" w:rsidR="001964B4" w:rsidRPr="00D80CC6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76AF0007" w14:textId="77777777" w:rsidR="00F171B3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最近３</w:t>
      </w:r>
      <w:r w:rsidR="00A23CC8">
        <w:rPr>
          <w:rFonts w:asciiTheme="majorEastAsia" w:eastAsiaTheme="majorEastAsia" w:hAnsiTheme="majorEastAsia" w:hint="eastAsia"/>
          <w:b/>
          <w:sz w:val="22"/>
        </w:rPr>
        <w:t>か月</w:t>
      </w:r>
      <w:r>
        <w:rPr>
          <w:rFonts w:asciiTheme="majorEastAsia" w:eastAsiaTheme="majorEastAsia" w:hAnsiTheme="majorEastAsia" w:hint="eastAsia"/>
          <w:b/>
          <w:sz w:val="22"/>
        </w:rPr>
        <w:t>の売上高等と</w:t>
      </w:r>
      <w:r w:rsidR="00F67612" w:rsidRPr="00F67612">
        <w:rPr>
          <w:rFonts w:asciiTheme="majorEastAsia" w:eastAsiaTheme="majorEastAsia" w:hAnsiTheme="majorEastAsia" w:hint="eastAsia"/>
          <w:b/>
          <w:sz w:val="22"/>
        </w:rPr>
        <w:t>新型コロナウイルス感染症の影響を受ける直前同期の売上高等</w:t>
      </w:r>
      <w:r>
        <w:rPr>
          <w:rFonts w:asciiTheme="majorEastAsia" w:eastAsiaTheme="majorEastAsia" w:hAnsiTheme="majorEastAsia" w:hint="eastAsia"/>
          <w:b/>
          <w:sz w:val="22"/>
        </w:rPr>
        <w:t>を比較</w:t>
      </w:r>
    </w:p>
    <w:p w14:paraId="022D4B88" w14:textId="039FF761" w:rsidR="001964B4" w:rsidRPr="00C26F50" w:rsidRDefault="00F67612" w:rsidP="001964B4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：最近３</w:t>
      </w:r>
      <w:r w:rsidR="00A23CC8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4E268E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　認定申請書のＡに転記</w:t>
      </w:r>
    </w:p>
    <w:p w14:paraId="7892E85C" w14:textId="0FE88AC8" w:rsidR="001964B4" w:rsidRPr="00C26F50" w:rsidRDefault="00F67612" w:rsidP="001964B4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新型コロナウイルス感染症の影響を受ける直前同期の売上高</w:t>
      </w:r>
      <w:r w:rsidR="00C26F50" w:rsidRPr="00C26F50">
        <w:rPr>
          <w:rFonts w:asciiTheme="majorEastAsia" w:eastAsiaTheme="majorEastAsia" w:hAnsiTheme="majorEastAsia" w:hint="eastAsia"/>
          <w:bCs/>
          <w:sz w:val="20"/>
          <w:szCs w:val="20"/>
        </w:rPr>
        <w:t>等</w:t>
      </w:r>
      <w:r w:rsidR="004E268E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　認定申請書のＢに転記</w:t>
      </w:r>
    </w:p>
    <w:p w14:paraId="36E91931" w14:textId="68606DA9" w:rsidR="001964B4" w:rsidRPr="00C26F50" w:rsidRDefault="00F67612" w:rsidP="001964B4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：減少率　＝　</w:t>
      </w:r>
      <w:r w:rsidR="00ED3107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463D3F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 w:rsidR="00463D3F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 w:rsidR="00463D3F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 w:rsidR="00463D3F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ED3107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÷　</w:t>
      </w:r>
      <w:r w:rsidR="00463D3F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 w:rsidR="00463D3F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　　＝　</w:t>
      </w:r>
      <w:r w:rsidR="001964B4" w:rsidRPr="00C26F50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27784BBD" w14:textId="744895EB" w:rsidR="001964B4" w:rsidRPr="00C26F50" w:rsidRDefault="001964B4" w:rsidP="004E268E">
      <w:pPr>
        <w:ind w:firstLineChars="700" w:firstLine="1400"/>
        <w:rPr>
          <w:rFonts w:asciiTheme="majorEastAsia" w:eastAsiaTheme="majorEastAsia" w:hAnsiTheme="majorEastAsia"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sz w:val="20"/>
          <w:szCs w:val="20"/>
        </w:rPr>
        <w:t>・・・　認定申請書の「減少率」に転記</w:t>
      </w:r>
    </w:p>
    <w:p w14:paraId="527B3834" w14:textId="77777777" w:rsidR="001964B4" w:rsidRPr="001964B4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2A7B915A" w14:textId="77777777" w:rsidR="001964B4" w:rsidRPr="00505184" w:rsidRDefault="001964B4" w:rsidP="001964B4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6183F7CE" w14:textId="77777777" w:rsidR="001964B4" w:rsidRPr="00505184" w:rsidRDefault="001964B4" w:rsidP="001964B4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1EC67DAE" w14:textId="77777777" w:rsidR="001964B4" w:rsidRPr="00505184" w:rsidRDefault="001964B4" w:rsidP="001964B4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3FD0444B" w14:textId="77777777" w:rsidR="001964B4" w:rsidRPr="00505184" w:rsidRDefault="001964B4" w:rsidP="001964B4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33D8C10C" w14:textId="77777777" w:rsidR="001964B4" w:rsidRPr="00505184" w:rsidRDefault="001964B4" w:rsidP="001964B4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1D72ADFF" w14:textId="3944DEA0" w:rsidR="001964B4" w:rsidRPr="001964B4" w:rsidRDefault="001964B4" w:rsidP="001964B4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14:paraId="221D7446" w14:textId="77777777" w:rsidR="001964B4" w:rsidRPr="001964B4" w:rsidRDefault="001964B4">
      <w:pPr>
        <w:widowControl/>
        <w:jc w:val="left"/>
        <w:rPr>
          <w:rFonts w:asciiTheme="majorEastAsia" w:eastAsiaTheme="majorEastAsia" w:hAnsiTheme="majorEastAsia"/>
          <w:b/>
          <w:szCs w:val="16"/>
        </w:rPr>
      </w:pPr>
      <w:r w:rsidRPr="001964B4">
        <w:rPr>
          <w:rFonts w:asciiTheme="majorEastAsia" w:eastAsiaTheme="majorEastAsia" w:hAnsiTheme="majorEastAsia"/>
          <w:b/>
          <w:szCs w:val="16"/>
        </w:rPr>
        <w:br w:type="page"/>
      </w:r>
    </w:p>
    <w:p w14:paraId="512AE365" w14:textId="12B85AB6" w:rsidR="00DB15B8" w:rsidRPr="00505184" w:rsidRDefault="00DB15B8" w:rsidP="00DB15B8">
      <w:pPr>
        <w:jc w:val="center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lastRenderedPageBreak/>
        <w:t>中小企業信用保険法第２条第５項５号にかかる売上等明細表（イ－</w:t>
      </w:r>
      <w:r w:rsidR="003D661D">
        <w:rPr>
          <w:rFonts w:asciiTheme="majorEastAsia" w:eastAsiaTheme="majorEastAsia" w:hAnsiTheme="majorEastAsia" w:hint="eastAsia"/>
          <w:sz w:val="22"/>
        </w:rPr>
        <w:t>⑤</w:t>
      </w:r>
      <w:r w:rsidRPr="00505184">
        <w:rPr>
          <w:rFonts w:asciiTheme="majorEastAsia" w:eastAsiaTheme="majorEastAsia" w:hAnsiTheme="majorEastAsia" w:hint="eastAsia"/>
          <w:sz w:val="22"/>
        </w:rPr>
        <w:t>）</w:t>
      </w:r>
    </w:p>
    <w:p w14:paraId="756277A6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住所</w:t>
      </w:r>
    </w:p>
    <w:p w14:paraId="5D9512F7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1964B4">
        <w:rPr>
          <w:rFonts w:asciiTheme="majorEastAsia" w:eastAsiaTheme="majorEastAsia" w:hAnsiTheme="majorEastAsia" w:hint="eastAsia"/>
          <w:spacing w:val="18"/>
          <w:kern w:val="0"/>
          <w:sz w:val="22"/>
          <w:fitText w:val="1760" w:id="-1477612800"/>
        </w:rPr>
        <w:t>名称（会社名</w:t>
      </w:r>
      <w:r w:rsidRPr="001964B4">
        <w:rPr>
          <w:rFonts w:asciiTheme="majorEastAsia" w:eastAsiaTheme="majorEastAsia" w:hAnsiTheme="majorEastAsia" w:hint="eastAsia"/>
          <w:spacing w:val="2"/>
          <w:kern w:val="0"/>
          <w:sz w:val="22"/>
          <w:fitText w:val="1760" w:id="-1477612800"/>
        </w:rPr>
        <w:t>）</w:t>
      </w:r>
    </w:p>
    <w:p w14:paraId="3B056AB8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氏名（代表者名）　　　　　　　　　　　　　印</w:t>
      </w:r>
    </w:p>
    <w:p w14:paraId="59DBD847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620507EA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760D79F7" w14:textId="57E4BCEB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１．最近３</w:t>
      </w:r>
      <w:r w:rsidR="00A23CC8">
        <w:rPr>
          <w:rFonts w:asciiTheme="majorEastAsia" w:eastAsiaTheme="majorEastAsia" w:hAnsiTheme="majorEastAsia" w:hint="eastAsia"/>
          <w:b/>
          <w:sz w:val="22"/>
        </w:rPr>
        <w:t>か月</w:t>
      </w:r>
      <w:r w:rsidRPr="00505184">
        <w:rPr>
          <w:rFonts w:asciiTheme="majorEastAsia" w:eastAsiaTheme="majorEastAsia" w:hAnsiTheme="majorEastAsia" w:hint="eastAsia"/>
          <w:b/>
          <w:sz w:val="22"/>
        </w:rPr>
        <w:t>間の売上高等について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DB15B8" w:rsidRPr="00505184" w14:paraId="0F1A12DC" w14:textId="77777777" w:rsidTr="00CE11D0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7E0CF063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516F0950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基準月の前々月の</w:t>
            </w:r>
          </w:p>
          <w:p w14:paraId="2BC52BF0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463362EA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基準月の前月の</w:t>
            </w:r>
          </w:p>
          <w:p w14:paraId="3C6684D9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44034A81" w14:textId="443269C1" w:rsidR="00DB15B8" w:rsidRPr="00FE161E" w:rsidRDefault="00DB15B8" w:rsidP="00CE11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</w:t>
            </w:r>
            <w:r w:rsidR="00A23CC8">
              <w:rPr>
                <w:rFonts w:asciiTheme="majorEastAsia" w:eastAsiaTheme="majorEastAsia" w:hAnsiTheme="majorEastAsia" w:hint="eastAsia"/>
                <w:sz w:val="20"/>
                <w:szCs w:val="20"/>
              </w:rPr>
              <w:t>か月</w:t>
            </w: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の売上高等</w:t>
            </w:r>
          </w:p>
          <w:p w14:paraId="4D4E1041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（基準月）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D25BD7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DB15B8" w:rsidRPr="00505184" w14:paraId="75EE130A" w14:textId="77777777" w:rsidTr="00CE11D0">
        <w:trPr>
          <w:trHeight w:val="262"/>
        </w:trPr>
        <w:tc>
          <w:tcPr>
            <w:tcW w:w="1384" w:type="dxa"/>
          </w:tcPr>
          <w:p w14:paraId="76524DE5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4E835170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1ED80A49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610F48C4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22677487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B8" w:rsidRPr="00505184" w14:paraId="1E69FFB0" w14:textId="77777777" w:rsidTr="00CE11D0">
        <w:trPr>
          <w:trHeight w:val="262"/>
        </w:trPr>
        <w:tc>
          <w:tcPr>
            <w:tcW w:w="1384" w:type="dxa"/>
          </w:tcPr>
          <w:p w14:paraId="495D6915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1F952D9D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3903917D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58F13DC1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39DAEAAF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  <w:tr w:rsidR="00DB15B8" w:rsidRPr="00505184" w14:paraId="002592CF" w14:textId="77777777" w:rsidTr="00CE11D0">
        <w:trPr>
          <w:trHeight w:val="262"/>
        </w:trPr>
        <w:tc>
          <w:tcPr>
            <w:tcW w:w="1384" w:type="dxa"/>
          </w:tcPr>
          <w:p w14:paraId="6382BAAF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主たる業種</w:t>
            </w:r>
          </w:p>
        </w:tc>
        <w:tc>
          <w:tcPr>
            <w:tcW w:w="2268" w:type="dxa"/>
          </w:tcPr>
          <w:p w14:paraId="2940AAC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30E59BD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7399773A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617FD545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イ）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</w:tbl>
    <w:p w14:paraId="3C7DC167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3F715AB8" w14:textId="10327545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505184">
        <w:rPr>
          <w:rFonts w:asciiTheme="majorEastAsia" w:eastAsiaTheme="majorEastAsia" w:hAnsiTheme="majorEastAsia" w:hint="eastAsia"/>
          <w:b/>
          <w:sz w:val="22"/>
        </w:rPr>
        <w:t>．</w:t>
      </w:r>
      <w:r w:rsidR="00C26F50" w:rsidRPr="00C26F50">
        <w:rPr>
          <w:rFonts w:asciiTheme="majorEastAsia" w:eastAsiaTheme="majorEastAsia" w:hAnsiTheme="majorEastAsia" w:hint="eastAsia"/>
          <w:b/>
          <w:sz w:val="22"/>
        </w:rPr>
        <w:t>新型コロナウイルス感染症の影響を受ける直前同期の売上高等</w:t>
      </w:r>
      <w:r w:rsidR="00F32CC3">
        <w:rPr>
          <w:rFonts w:asciiTheme="majorEastAsia" w:eastAsiaTheme="majorEastAsia" w:hAnsiTheme="majorEastAsia" w:hint="eastAsia"/>
          <w:b/>
          <w:sz w:val="22"/>
        </w:rPr>
        <w:t>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DB15B8" w:rsidRPr="00505184" w14:paraId="74156AF8" w14:textId="77777777" w:rsidTr="00CE11D0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7AB225F3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1F66C4B4" w14:textId="55ECAFBD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前々月の</w:t>
            </w:r>
          </w:p>
          <w:p w14:paraId="4494F6BF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21CAD08F" w14:textId="467A8575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前月の</w:t>
            </w:r>
          </w:p>
          <w:p w14:paraId="7CAFC940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0DD85B26" w14:textId="77777777" w:rsidR="00C26F50" w:rsidRDefault="00C26F50" w:rsidP="00C26F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770">
              <w:rPr>
                <w:rFonts w:asciiTheme="majorEastAsia" w:eastAsiaTheme="majorEastAsia" w:hAnsiTheme="majorEastAsia" w:hint="eastAsia"/>
                <w:szCs w:val="21"/>
              </w:rPr>
              <w:t>基準月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と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>同月の</w:t>
            </w:r>
          </w:p>
          <w:p w14:paraId="6E8EDDAF" w14:textId="402D8151" w:rsidR="00DB15B8" w:rsidRPr="00505184" w:rsidRDefault="00C26F50" w:rsidP="00C26F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DB7B48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DB15B8" w:rsidRPr="00505184" w14:paraId="425C5918" w14:textId="77777777" w:rsidTr="00CE11D0">
        <w:trPr>
          <w:trHeight w:val="262"/>
        </w:trPr>
        <w:tc>
          <w:tcPr>
            <w:tcW w:w="1384" w:type="dxa"/>
          </w:tcPr>
          <w:p w14:paraId="74B5A8FF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7821370B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2D499D4E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7C2479F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1E69227A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B8" w:rsidRPr="00505184" w14:paraId="7A66802A" w14:textId="77777777" w:rsidTr="00CE11D0">
        <w:trPr>
          <w:trHeight w:val="262"/>
        </w:trPr>
        <w:tc>
          <w:tcPr>
            <w:tcW w:w="1384" w:type="dxa"/>
          </w:tcPr>
          <w:p w14:paraId="6BD2BF17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0EF9B93D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1D441195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5763525A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185B1CA4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ウ）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  <w:tr w:rsidR="00DB15B8" w:rsidRPr="00505184" w14:paraId="7565EE16" w14:textId="77777777" w:rsidTr="00CE11D0">
        <w:trPr>
          <w:trHeight w:val="262"/>
        </w:trPr>
        <w:tc>
          <w:tcPr>
            <w:tcW w:w="1384" w:type="dxa"/>
          </w:tcPr>
          <w:p w14:paraId="494FBB20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主たる業種</w:t>
            </w:r>
          </w:p>
        </w:tc>
        <w:tc>
          <w:tcPr>
            <w:tcW w:w="2268" w:type="dxa"/>
          </w:tcPr>
          <w:p w14:paraId="12CA9BC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01C81E3C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753C8297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2D6ACDCD" w14:textId="77777777" w:rsidR="00DB15B8" w:rsidRPr="00505184" w:rsidRDefault="00DB15B8" w:rsidP="00CE11D0">
            <w:pPr>
              <w:ind w:right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</w:tbl>
    <w:p w14:paraId="626BC02B" w14:textId="77777777" w:rsidR="00DB15B8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5AB82D54" w14:textId="77777777" w:rsidR="00DB15B8" w:rsidRPr="00505184" w:rsidRDefault="00DB15B8" w:rsidP="00DB15B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66AFC515" w14:textId="58E9D687" w:rsidR="00DB15B8" w:rsidRPr="00505184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 xml:space="preserve">　以下の減少率</w:t>
      </w:r>
      <w:r w:rsidR="00C26F50">
        <w:rPr>
          <w:rFonts w:asciiTheme="majorEastAsia" w:eastAsiaTheme="majorEastAsia" w:hAnsiTheme="majorEastAsia" w:hint="eastAsia"/>
          <w:bCs/>
          <w:sz w:val="22"/>
        </w:rPr>
        <w:t>（</w:t>
      </w:r>
      <w:r>
        <w:rPr>
          <w:rFonts w:asciiTheme="majorEastAsia" w:eastAsiaTheme="majorEastAsia" w:hAnsiTheme="majorEastAsia" w:hint="eastAsia"/>
          <w:bCs/>
          <w:sz w:val="22"/>
        </w:rPr>
        <w:t>オ</w:t>
      </w:r>
      <w:r w:rsidR="00C26F50">
        <w:rPr>
          <w:rFonts w:asciiTheme="majorEastAsia" w:eastAsiaTheme="majorEastAsia" w:hAnsiTheme="majorEastAsia" w:hint="eastAsia"/>
          <w:bCs/>
          <w:sz w:val="22"/>
        </w:rPr>
        <w:t>）</w:t>
      </w:r>
      <w:r w:rsidR="00D80CC6">
        <w:rPr>
          <w:rFonts w:asciiTheme="majorEastAsia" w:eastAsiaTheme="majorEastAsia" w:hAnsiTheme="majorEastAsia" w:hint="eastAsia"/>
          <w:bCs/>
          <w:sz w:val="22"/>
        </w:rPr>
        <w:t>、</w:t>
      </w:r>
      <w:r w:rsidR="00C26F50">
        <w:rPr>
          <w:rFonts w:asciiTheme="majorEastAsia" w:eastAsiaTheme="majorEastAsia" w:hAnsiTheme="majorEastAsia" w:hint="eastAsia"/>
          <w:bCs/>
          <w:sz w:val="22"/>
        </w:rPr>
        <w:t>（</w:t>
      </w:r>
      <w:r>
        <w:rPr>
          <w:rFonts w:asciiTheme="majorEastAsia" w:eastAsiaTheme="majorEastAsia" w:hAnsiTheme="majorEastAsia" w:hint="eastAsia"/>
          <w:bCs/>
          <w:sz w:val="22"/>
        </w:rPr>
        <w:t>カ</w:t>
      </w:r>
      <w:r w:rsidR="00C26F50">
        <w:rPr>
          <w:rFonts w:asciiTheme="majorEastAsia" w:eastAsiaTheme="majorEastAsia" w:hAnsiTheme="majorEastAsia" w:hint="eastAsia"/>
          <w:bCs/>
          <w:sz w:val="22"/>
        </w:rPr>
        <w:t>）</w:t>
      </w:r>
      <w:r w:rsidRPr="00505184">
        <w:rPr>
          <w:rFonts w:asciiTheme="majorEastAsia" w:eastAsiaTheme="majorEastAsia" w:hAnsiTheme="majorEastAsia" w:hint="eastAsia"/>
          <w:bCs/>
          <w:sz w:val="22"/>
        </w:rPr>
        <w:t>が５％以上となること。</w:t>
      </w:r>
    </w:p>
    <w:p w14:paraId="0028A11B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31B9408E" w14:textId="54ADE83A" w:rsidR="00DB15B8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最近３</w:t>
      </w:r>
      <w:r w:rsidR="00A23CC8">
        <w:rPr>
          <w:rFonts w:asciiTheme="majorEastAsia" w:eastAsiaTheme="majorEastAsia" w:hAnsiTheme="majorEastAsia" w:hint="eastAsia"/>
          <w:b/>
          <w:sz w:val="22"/>
        </w:rPr>
        <w:t>か月</w:t>
      </w:r>
      <w:r w:rsidRPr="00505184">
        <w:rPr>
          <w:rFonts w:asciiTheme="majorEastAsia" w:eastAsiaTheme="majorEastAsia" w:hAnsiTheme="majorEastAsia" w:hint="eastAsia"/>
          <w:b/>
          <w:sz w:val="22"/>
        </w:rPr>
        <w:t>の売上高等と</w:t>
      </w:r>
      <w:r w:rsidR="00C26F50" w:rsidRPr="00F67612">
        <w:rPr>
          <w:rFonts w:asciiTheme="majorEastAsia" w:eastAsiaTheme="majorEastAsia" w:hAnsiTheme="majorEastAsia" w:hint="eastAsia"/>
          <w:b/>
          <w:sz w:val="22"/>
        </w:rPr>
        <w:t>新型コロナウイルス感染症の影響を受ける直前同期の売上高等</w:t>
      </w:r>
      <w:r w:rsidR="00C26F50">
        <w:rPr>
          <w:rFonts w:asciiTheme="majorEastAsia" w:eastAsiaTheme="majorEastAsia" w:hAnsiTheme="majorEastAsia" w:hint="eastAsia"/>
          <w:b/>
          <w:sz w:val="22"/>
        </w:rPr>
        <w:t>を比較</w:t>
      </w:r>
    </w:p>
    <w:p w14:paraId="16EB6959" w14:textId="668520AE" w:rsidR="00DB15B8" w:rsidRPr="00C26F50" w:rsidRDefault="00C26F50" w:rsidP="00DB15B8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：申請者全体の最近３</w:t>
      </w:r>
      <w:r w:rsidR="00A23CC8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1B79DF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1B79DF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認定申請書のＡ（全体の売上高等）に転記</w:t>
      </w:r>
    </w:p>
    <w:p w14:paraId="603533C0" w14:textId="74E77C7F" w:rsidR="00DB15B8" w:rsidRPr="00C26F50" w:rsidRDefault="00C26F50" w:rsidP="00DB15B8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：主たる業種の最近３</w:t>
      </w:r>
      <w:r w:rsidR="00A23CC8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1B79DF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1B79DF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認定申請書のＡ（主たる業種の売上高等）に転記</w:t>
      </w:r>
    </w:p>
    <w:p w14:paraId="2BD09852" w14:textId="0EBD2C1A" w:rsidR="00C26F50" w:rsidRDefault="00C26F50" w:rsidP="00DB15B8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：申請者全体の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新型コロナウイルス感染症の影響を受ける直前同期の売上高等</w:t>
      </w:r>
    </w:p>
    <w:p w14:paraId="740F4455" w14:textId="33C939DF" w:rsidR="00DB15B8" w:rsidRPr="00C26F50" w:rsidRDefault="00DB15B8" w:rsidP="00C26F50">
      <w:pPr>
        <w:ind w:firstLineChars="2100" w:firstLine="420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2024B2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　　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・・・認定申請書の</w:t>
      </w:r>
      <w:r w:rsidR="00054267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Ｂ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（全体の売上高等）に転記</w:t>
      </w:r>
    </w:p>
    <w:p w14:paraId="0DB331BA" w14:textId="41BFBAF4" w:rsidR="00C26F50" w:rsidRDefault="00C26F50" w:rsidP="00DB15B8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：主たる業種の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新型コロナウイルス感染症の影響を受ける直前同期の売上高等</w:t>
      </w:r>
    </w:p>
    <w:p w14:paraId="08BD6D30" w14:textId="441250D1" w:rsidR="00DB15B8" w:rsidRPr="00C26F50" w:rsidRDefault="00DB15B8" w:rsidP="002024B2">
      <w:pPr>
        <w:ind w:firstLineChars="2500" w:firstLine="500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　・・・認定申請書の</w:t>
      </w:r>
      <w:r w:rsidR="00054267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Ｂ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（主たる業種の売上高等）に転記</w:t>
      </w:r>
    </w:p>
    <w:p w14:paraId="706F34EA" w14:textId="5D232DA4" w:rsidR="00DB15B8" w:rsidRPr="00C26F50" w:rsidRDefault="00C26F50" w:rsidP="00DB15B8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オ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：主たる業種の減少率　＝　（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）　÷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6E493E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DB15B8" w:rsidRPr="00C26F50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754DF85B" w14:textId="331C9142" w:rsidR="00DB15B8" w:rsidRPr="00C26F50" w:rsidRDefault="00DB15B8" w:rsidP="00DB15B8">
      <w:pPr>
        <w:ind w:firstLineChars="1400" w:firstLine="280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2024B2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C26F50">
        <w:rPr>
          <w:rFonts w:asciiTheme="majorEastAsia" w:eastAsiaTheme="majorEastAsia" w:hAnsiTheme="majorEastAsia" w:hint="eastAsia"/>
          <w:sz w:val="20"/>
          <w:szCs w:val="20"/>
        </w:rPr>
        <w:t xml:space="preserve">　　・・・認定申請書の「主たる業種の減少率」に転記</w:t>
      </w:r>
    </w:p>
    <w:p w14:paraId="4B3DA4EF" w14:textId="357E4607" w:rsidR="00DB15B8" w:rsidRPr="00C26F50" w:rsidRDefault="00C26F50" w:rsidP="00DB15B8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カ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：申請者全体の減少率　＝　（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）　÷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6E493E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DB15B8" w:rsidRPr="00C26F50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16ED31A1" w14:textId="6F8CFE8B" w:rsidR="00DB15B8" w:rsidRPr="00C26F50" w:rsidRDefault="00DB15B8" w:rsidP="00DB15B8">
      <w:pPr>
        <w:ind w:firstLineChars="1800" w:firstLine="360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2024B2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C26F50">
        <w:rPr>
          <w:rFonts w:asciiTheme="majorEastAsia" w:eastAsiaTheme="majorEastAsia" w:hAnsiTheme="majorEastAsia" w:hint="eastAsia"/>
          <w:sz w:val="20"/>
          <w:szCs w:val="20"/>
        </w:rPr>
        <w:t xml:space="preserve">　・・・認定申請書の「全体の減少率」に転記</w:t>
      </w:r>
    </w:p>
    <w:p w14:paraId="2495A7EF" w14:textId="77777777" w:rsidR="00DB15B8" w:rsidRPr="00853839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</w:p>
    <w:p w14:paraId="1C584961" w14:textId="77777777" w:rsidR="00DB15B8" w:rsidRPr="00505184" w:rsidRDefault="00DB15B8" w:rsidP="00DB15B8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0203C1A5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65287B48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5D0E56AB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0A1FC2FA" w14:textId="77777777" w:rsidR="00DB15B8" w:rsidRPr="00505184" w:rsidRDefault="00DB15B8" w:rsidP="00DB15B8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7F87B706" w14:textId="77777777" w:rsidR="00DB15B8" w:rsidRPr="00505184" w:rsidRDefault="00DB15B8" w:rsidP="00DB15B8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sz w:val="16"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14:paraId="22228766" w14:textId="1D239C1E" w:rsidR="00DB15B8" w:rsidRPr="00505184" w:rsidRDefault="00DB15B8" w:rsidP="00DB15B8">
      <w:pPr>
        <w:jc w:val="center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lastRenderedPageBreak/>
        <w:t>中小企業信用保険法第２条第５項５号にかかる売上等明細表（イ－</w:t>
      </w:r>
      <w:r w:rsidR="003D661D">
        <w:rPr>
          <w:rFonts w:asciiTheme="majorEastAsia" w:eastAsiaTheme="majorEastAsia" w:hAnsiTheme="majorEastAsia" w:hint="eastAsia"/>
          <w:sz w:val="22"/>
        </w:rPr>
        <w:t>⑥</w:t>
      </w:r>
      <w:r w:rsidRPr="00505184">
        <w:rPr>
          <w:rFonts w:asciiTheme="majorEastAsia" w:eastAsiaTheme="majorEastAsia" w:hAnsiTheme="majorEastAsia" w:hint="eastAsia"/>
          <w:sz w:val="22"/>
        </w:rPr>
        <w:t>）</w:t>
      </w:r>
    </w:p>
    <w:p w14:paraId="21B116F8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住所</w:t>
      </w:r>
    </w:p>
    <w:p w14:paraId="21CAE370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DB15B8">
        <w:rPr>
          <w:rFonts w:asciiTheme="majorEastAsia" w:eastAsiaTheme="majorEastAsia" w:hAnsiTheme="majorEastAsia" w:hint="eastAsia"/>
          <w:spacing w:val="18"/>
          <w:kern w:val="0"/>
          <w:sz w:val="22"/>
          <w:fitText w:val="1760" w:id="-1477612799"/>
        </w:rPr>
        <w:t>名称（会社名</w:t>
      </w:r>
      <w:r w:rsidRPr="00DB15B8">
        <w:rPr>
          <w:rFonts w:asciiTheme="majorEastAsia" w:eastAsiaTheme="majorEastAsia" w:hAnsiTheme="majorEastAsia" w:hint="eastAsia"/>
          <w:spacing w:val="2"/>
          <w:kern w:val="0"/>
          <w:sz w:val="22"/>
          <w:fitText w:val="1760" w:id="-1477612799"/>
        </w:rPr>
        <w:t>）</w:t>
      </w:r>
    </w:p>
    <w:p w14:paraId="7F841421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氏名（代表者名）　　　　　　　　　　　　　印</w:t>
      </w:r>
    </w:p>
    <w:p w14:paraId="09052B08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26507AE5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78876460" w14:textId="26B611C4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１．最近３</w:t>
      </w:r>
      <w:r w:rsidR="00A23CC8">
        <w:rPr>
          <w:rFonts w:asciiTheme="majorEastAsia" w:eastAsiaTheme="majorEastAsia" w:hAnsiTheme="majorEastAsia" w:hint="eastAsia"/>
          <w:b/>
          <w:sz w:val="22"/>
        </w:rPr>
        <w:t>か月</w:t>
      </w:r>
      <w:r w:rsidRPr="00505184">
        <w:rPr>
          <w:rFonts w:asciiTheme="majorEastAsia" w:eastAsiaTheme="majorEastAsia" w:hAnsiTheme="majorEastAsia" w:hint="eastAsia"/>
          <w:b/>
          <w:sz w:val="22"/>
        </w:rPr>
        <w:t>間の売上高等について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DB15B8" w:rsidRPr="00505184" w14:paraId="1885C641" w14:textId="77777777" w:rsidTr="00CE11D0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7D22B81F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37FE8A34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基準月の前々月の</w:t>
            </w:r>
          </w:p>
          <w:p w14:paraId="3B08B9FE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58D41B97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基準月の前月の</w:t>
            </w:r>
          </w:p>
          <w:p w14:paraId="5C335349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380EF2C8" w14:textId="380317B8" w:rsidR="00DB15B8" w:rsidRPr="00FE161E" w:rsidRDefault="00DB15B8" w:rsidP="00CE11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</w:t>
            </w:r>
            <w:r w:rsidR="00A23CC8">
              <w:rPr>
                <w:rFonts w:asciiTheme="majorEastAsia" w:eastAsiaTheme="majorEastAsia" w:hAnsiTheme="majorEastAsia" w:hint="eastAsia"/>
                <w:sz w:val="20"/>
                <w:szCs w:val="20"/>
              </w:rPr>
              <w:t>か月</w:t>
            </w: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の売上高等</w:t>
            </w:r>
          </w:p>
          <w:p w14:paraId="3084C5A3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（基準月）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09ED607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DB15B8" w:rsidRPr="00505184" w14:paraId="3E633E8A" w14:textId="77777777" w:rsidTr="00CE11D0">
        <w:trPr>
          <w:trHeight w:val="262"/>
        </w:trPr>
        <w:tc>
          <w:tcPr>
            <w:tcW w:w="1384" w:type="dxa"/>
          </w:tcPr>
          <w:p w14:paraId="5F135AE4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0492CE46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0F00070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0F1B83B3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2D9814D0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B8" w:rsidRPr="00505184" w14:paraId="1200E1CF" w14:textId="77777777" w:rsidTr="00CE11D0">
        <w:trPr>
          <w:trHeight w:val="262"/>
        </w:trPr>
        <w:tc>
          <w:tcPr>
            <w:tcW w:w="1384" w:type="dxa"/>
          </w:tcPr>
          <w:p w14:paraId="0062F8D9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6FF13F99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1521B537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4931BEB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146F6EF8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  <w:tr w:rsidR="00DB15B8" w:rsidRPr="00505184" w14:paraId="360EFA64" w14:textId="77777777" w:rsidTr="00CE11D0">
        <w:trPr>
          <w:trHeight w:val="262"/>
        </w:trPr>
        <w:tc>
          <w:tcPr>
            <w:tcW w:w="1384" w:type="dxa"/>
          </w:tcPr>
          <w:p w14:paraId="46E38124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指定業種</w:t>
            </w:r>
          </w:p>
        </w:tc>
        <w:tc>
          <w:tcPr>
            <w:tcW w:w="2268" w:type="dxa"/>
          </w:tcPr>
          <w:p w14:paraId="20DE0BBC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0174F3FB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7EC09F00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3EA0B365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イ）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</w:tbl>
    <w:p w14:paraId="77A899DA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1A2343FF" w14:textId="1624DFD6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505184">
        <w:rPr>
          <w:rFonts w:asciiTheme="majorEastAsia" w:eastAsiaTheme="majorEastAsia" w:hAnsiTheme="majorEastAsia" w:hint="eastAsia"/>
          <w:b/>
          <w:sz w:val="22"/>
        </w:rPr>
        <w:t>．</w:t>
      </w:r>
      <w:r w:rsidR="00D311D5" w:rsidRPr="00D311D5">
        <w:rPr>
          <w:rFonts w:asciiTheme="majorEastAsia" w:eastAsiaTheme="majorEastAsia" w:hAnsiTheme="majorEastAsia" w:hint="eastAsia"/>
          <w:b/>
          <w:sz w:val="22"/>
        </w:rPr>
        <w:t>新型コロナウイルス感染症の影響を受ける直前同期の売上高等</w:t>
      </w:r>
      <w:r w:rsidRPr="00505184">
        <w:rPr>
          <w:rFonts w:asciiTheme="majorEastAsia" w:eastAsiaTheme="majorEastAsia" w:hAnsiTheme="majorEastAsia" w:hint="eastAsia"/>
          <w:b/>
          <w:sz w:val="22"/>
        </w:rPr>
        <w:t>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DB15B8" w:rsidRPr="00505184" w14:paraId="7809730A" w14:textId="77777777" w:rsidTr="00CE11D0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55F45498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195E2596" w14:textId="0AC0568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前々月の</w:t>
            </w:r>
          </w:p>
          <w:p w14:paraId="4BD4A137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37399DE3" w14:textId="1B87BD28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前月の</w:t>
            </w:r>
          </w:p>
          <w:p w14:paraId="386ADE50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360C317C" w14:textId="77777777" w:rsidR="00D311D5" w:rsidRDefault="00D311D5" w:rsidP="00D311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770">
              <w:rPr>
                <w:rFonts w:asciiTheme="majorEastAsia" w:eastAsiaTheme="majorEastAsia" w:hAnsiTheme="majorEastAsia" w:hint="eastAsia"/>
                <w:szCs w:val="21"/>
              </w:rPr>
              <w:t>基準月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と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>同月の</w:t>
            </w:r>
          </w:p>
          <w:p w14:paraId="76B91C3C" w14:textId="0CD3330C" w:rsidR="00DB15B8" w:rsidRPr="00505184" w:rsidRDefault="00D311D5" w:rsidP="00D311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7D17DE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DB15B8" w:rsidRPr="00505184" w14:paraId="7870C809" w14:textId="77777777" w:rsidTr="00CE11D0">
        <w:trPr>
          <w:trHeight w:val="262"/>
        </w:trPr>
        <w:tc>
          <w:tcPr>
            <w:tcW w:w="1384" w:type="dxa"/>
          </w:tcPr>
          <w:p w14:paraId="1D8F4D35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1D91A66C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77AA519A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5C096F03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70F4BFD8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B8" w:rsidRPr="00505184" w14:paraId="1F12568B" w14:textId="77777777" w:rsidTr="00CE11D0">
        <w:trPr>
          <w:trHeight w:val="262"/>
        </w:trPr>
        <w:tc>
          <w:tcPr>
            <w:tcW w:w="1384" w:type="dxa"/>
          </w:tcPr>
          <w:p w14:paraId="19B70A2B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1E0DC1B4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10CCE512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1F7C8C61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0822187E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ウ）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  <w:tr w:rsidR="00DB15B8" w:rsidRPr="00505184" w14:paraId="53ADBDA6" w14:textId="77777777" w:rsidTr="00CE11D0">
        <w:trPr>
          <w:trHeight w:val="262"/>
        </w:trPr>
        <w:tc>
          <w:tcPr>
            <w:tcW w:w="1384" w:type="dxa"/>
          </w:tcPr>
          <w:p w14:paraId="1D8ED1E3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指定業種</w:t>
            </w:r>
          </w:p>
        </w:tc>
        <w:tc>
          <w:tcPr>
            <w:tcW w:w="2268" w:type="dxa"/>
          </w:tcPr>
          <w:p w14:paraId="0B16BE92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029996F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594271B4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6510E1A7" w14:textId="77777777" w:rsidR="00DB15B8" w:rsidRPr="00505184" w:rsidRDefault="00DB15B8" w:rsidP="00CE11D0">
            <w:pPr>
              <w:ind w:right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</w:tbl>
    <w:p w14:paraId="4B517E6B" w14:textId="77777777" w:rsidR="00DB15B8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106BA50B" w14:textId="77777777" w:rsidR="00DB15B8" w:rsidRPr="00505184" w:rsidRDefault="00DB15B8" w:rsidP="00DB15B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0CA74621" w14:textId="428D9478" w:rsidR="00DB15B8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 xml:space="preserve">　以下の</w:t>
      </w:r>
      <w:r w:rsidR="00E1462E">
        <w:rPr>
          <w:rFonts w:asciiTheme="majorEastAsia" w:eastAsiaTheme="majorEastAsia" w:hAnsiTheme="majorEastAsia" w:hint="eastAsia"/>
          <w:bCs/>
          <w:sz w:val="22"/>
        </w:rPr>
        <w:t>割合</w:t>
      </w:r>
      <w:r w:rsidR="00D311D5">
        <w:rPr>
          <w:rFonts w:asciiTheme="majorEastAsia" w:eastAsiaTheme="majorEastAsia" w:hAnsiTheme="majorEastAsia" w:hint="eastAsia"/>
          <w:bCs/>
          <w:sz w:val="22"/>
        </w:rPr>
        <w:t>（</w:t>
      </w:r>
      <w:r w:rsidR="00E1462E">
        <w:rPr>
          <w:rFonts w:asciiTheme="majorEastAsia" w:eastAsiaTheme="majorEastAsia" w:hAnsiTheme="majorEastAsia" w:hint="eastAsia"/>
          <w:bCs/>
          <w:sz w:val="22"/>
        </w:rPr>
        <w:t>オ</w:t>
      </w:r>
      <w:r w:rsidR="00D311D5">
        <w:rPr>
          <w:rFonts w:asciiTheme="majorEastAsia" w:eastAsiaTheme="majorEastAsia" w:hAnsiTheme="majorEastAsia" w:hint="eastAsia"/>
          <w:bCs/>
          <w:sz w:val="22"/>
        </w:rPr>
        <w:t>）</w:t>
      </w:r>
      <w:r w:rsidR="00E1462E">
        <w:rPr>
          <w:rFonts w:asciiTheme="majorEastAsia" w:eastAsiaTheme="majorEastAsia" w:hAnsiTheme="majorEastAsia" w:hint="eastAsia"/>
          <w:bCs/>
          <w:sz w:val="22"/>
        </w:rPr>
        <w:t>、</w:t>
      </w:r>
      <w:r w:rsidRPr="00505184">
        <w:rPr>
          <w:rFonts w:asciiTheme="majorEastAsia" w:eastAsiaTheme="majorEastAsia" w:hAnsiTheme="majorEastAsia" w:hint="eastAsia"/>
          <w:bCs/>
          <w:sz w:val="22"/>
        </w:rPr>
        <w:t>減少率</w:t>
      </w:r>
      <w:r w:rsidR="00D311D5">
        <w:rPr>
          <w:rFonts w:asciiTheme="majorEastAsia" w:eastAsiaTheme="majorEastAsia" w:hAnsiTheme="majorEastAsia" w:hint="eastAsia"/>
          <w:bCs/>
          <w:sz w:val="22"/>
        </w:rPr>
        <w:t>（</w:t>
      </w:r>
      <w:r>
        <w:rPr>
          <w:rFonts w:asciiTheme="majorEastAsia" w:eastAsiaTheme="majorEastAsia" w:hAnsiTheme="majorEastAsia" w:hint="eastAsia"/>
          <w:bCs/>
          <w:sz w:val="22"/>
        </w:rPr>
        <w:t>カ</w:t>
      </w:r>
      <w:r w:rsidR="00D311D5">
        <w:rPr>
          <w:rFonts w:asciiTheme="majorEastAsia" w:eastAsiaTheme="majorEastAsia" w:hAnsiTheme="majorEastAsia" w:hint="eastAsia"/>
          <w:bCs/>
          <w:sz w:val="22"/>
        </w:rPr>
        <w:t>）</w:t>
      </w:r>
      <w:r w:rsidRPr="00505184">
        <w:rPr>
          <w:rFonts w:asciiTheme="majorEastAsia" w:eastAsiaTheme="majorEastAsia" w:hAnsiTheme="majorEastAsia" w:hint="eastAsia"/>
          <w:bCs/>
          <w:sz w:val="22"/>
        </w:rPr>
        <w:t>が５％以上となること。</w:t>
      </w:r>
    </w:p>
    <w:p w14:paraId="083A1D22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</w:p>
    <w:p w14:paraId="4A056F1A" w14:textId="4686C33D" w:rsidR="00D311D5" w:rsidRDefault="00D311D5" w:rsidP="00D311D5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最近３</w:t>
      </w:r>
      <w:r w:rsidR="00A23CC8">
        <w:rPr>
          <w:rFonts w:asciiTheme="majorEastAsia" w:eastAsiaTheme="majorEastAsia" w:hAnsiTheme="majorEastAsia" w:hint="eastAsia"/>
          <w:b/>
          <w:sz w:val="22"/>
        </w:rPr>
        <w:t>か月</w:t>
      </w:r>
      <w:r w:rsidRPr="00505184">
        <w:rPr>
          <w:rFonts w:asciiTheme="majorEastAsia" w:eastAsiaTheme="majorEastAsia" w:hAnsiTheme="majorEastAsia" w:hint="eastAsia"/>
          <w:b/>
          <w:sz w:val="22"/>
        </w:rPr>
        <w:t>の売上高等と</w:t>
      </w:r>
      <w:r w:rsidRPr="00F67612">
        <w:rPr>
          <w:rFonts w:asciiTheme="majorEastAsia" w:eastAsiaTheme="majorEastAsia" w:hAnsiTheme="majorEastAsia" w:hint="eastAsia"/>
          <w:b/>
          <w:sz w:val="22"/>
        </w:rPr>
        <w:t>新型コロナウイルス感染症の影響を受ける直前同期の売上高等</w:t>
      </w:r>
      <w:r>
        <w:rPr>
          <w:rFonts w:asciiTheme="majorEastAsia" w:eastAsiaTheme="majorEastAsia" w:hAnsiTheme="majorEastAsia" w:hint="eastAsia"/>
          <w:b/>
          <w:sz w:val="22"/>
        </w:rPr>
        <w:t>を比較</w:t>
      </w:r>
    </w:p>
    <w:p w14:paraId="270DFF15" w14:textId="6C897025" w:rsidR="00DB15B8" w:rsidRPr="00D311D5" w:rsidRDefault="00D311D5" w:rsidP="00D311D5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：申請者全体の最近３</w:t>
      </w:r>
      <w:r w:rsidR="00A23CC8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間の売上高等　・・・</w:t>
      </w:r>
      <w:r w:rsidR="001B79DF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認定申請書のＣに転記</w:t>
      </w:r>
    </w:p>
    <w:p w14:paraId="0ED5151B" w14:textId="40E0F839" w:rsidR="00DB15B8" w:rsidRPr="00D311D5" w:rsidRDefault="00D311D5" w:rsidP="00D311D5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</w:t>
      </w:r>
      <w:r w:rsidR="003873C1" w:rsidRPr="00D311D5">
        <w:rPr>
          <w:rFonts w:asciiTheme="majorEastAsia" w:eastAsiaTheme="majorEastAsia" w:hAnsiTheme="majorEastAsia" w:hint="eastAsia"/>
          <w:bCs/>
          <w:sz w:val="20"/>
          <w:szCs w:val="20"/>
        </w:rPr>
        <w:t>指定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業種の最近３</w:t>
      </w:r>
      <w:r w:rsidR="00A23CC8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1B79DF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1B79DF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認定申請書のＡに転記</w:t>
      </w:r>
    </w:p>
    <w:p w14:paraId="101BA240" w14:textId="363FDBBC" w:rsidR="00DB15B8" w:rsidRPr="00D311D5" w:rsidRDefault="00D311D5" w:rsidP="001B79DF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：申請者全体の</w:t>
      </w:r>
      <w:r w:rsidRPr="00D311D5">
        <w:rPr>
          <w:rFonts w:asciiTheme="majorEastAsia" w:eastAsiaTheme="majorEastAsia" w:hAnsiTheme="majorEastAsia" w:hint="eastAsia"/>
          <w:bCs/>
          <w:sz w:val="20"/>
          <w:szCs w:val="20"/>
        </w:rPr>
        <w:t>新型コロナウイルス感染症の影響を受ける直前同期の売上高等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・・・</w:t>
      </w:r>
      <w:r w:rsidR="001B79DF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認定申請書のＤに転記</w:t>
      </w:r>
    </w:p>
    <w:p w14:paraId="2E27871C" w14:textId="2ADA80B8" w:rsidR="00DB15B8" w:rsidRPr="00D311D5" w:rsidRDefault="00D311D5" w:rsidP="001B79DF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</w:t>
      </w:r>
      <w:r w:rsidR="003873C1" w:rsidRPr="00D311D5">
        <w:rPr>
          <w:rFonts w:asciiTheme="majorEastAsia" w:eastAsiaTheme="majorEastAsia" w:hAnsiTheme="majorEastAsia" w:hint="eastAsia"/>
          <w:bCs/>
          <w:sz w:val="20"/>
          <w:szCs w:val="20"/>
        </w:rPr>
        <w:t>指定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業種の</w:t>
      </w:r>
      <w:r w:rsidRPr="00D311D5">
        <w:rPr>
          <w:rFonts w:asciiTheme="majorEastAsia" w:eastAsiaTheme="majorEastAsia" w:hAnsiTheme="majorEastAsia" w:hint="eastAsia"/>
          <w:bCs/>
          <w:sz w:val="20"/>
          <w:szCs w:val="20"/>
        </w:rPr>
        <w:t>新型コロナウイルス感染症の影響を受ける直前同期の売上高等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・・・</w:t>
      </w:r>
      <w:r w:rsidR="001B79DF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認定申請書のＢに転記</w:t>
      </w:r>
    </w:p>
    <w:p w14:paraId="36139AF6" w14:textId="77777777" w:rsidR="0076073A" w:rsidRDefault="00D311D5" w:rsidP="00D311D5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オ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：割合　　＝　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）　÷　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76073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DB15B8" w:rsidRPr="00D311D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3D771570" w14:textId="0B1169C7" w:rsidR="00DB15B8" w:rsidRPr="00D311D5" w:rsidRDefault="00DB15B8" w:rsidP="0076073A">
      <w:pPr>
        <w:ind w:firstLineChars="500" w:firstLine="100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D311D5">
        <w:rPr>
          <w:rFonts w:asciiTheme="majorEastAsia" w:eastAsiaTheme="majorEastAsia" w:hAnsiTheme="majorEastAsia" w:hint="eastAsia"/>
          <w:sz w:val="20"/>
          <w:szCs w:val="20"/>
        </w:rPr>
        <w:t xml:space="preserve">　・・・</w:t>
      </w:r>
      <w:r w:rsidR="001B79D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311D5">
        <w:rPr>
          <w:rFonts w:asciiTheme="majorEastAsia" w:eastAsiaTheme="majorEastAsia" w:hAnsiTheme="majorEastAsia" w:hint="eastAsia"/>
          <w:sz w:val="20"/>
          <w:szCs w:val="20"/>
        </w:rPr>
        <w:t>認定申請書の「割合」に転記</w:t>
      </w:r>
    </w:p>
    <w:p w14:paraId="2E4ACB9F" w14:textId="77777777" w:rsidR="0076073A" w:rsidRDefault="00D311D5" w:rsidP="00D311D5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カ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：減少率　＝　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）　÷　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76073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DB15B8" w:rsidRPr="00D311D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1C7E427B" w14:textId="292C9487" w:rsidR="00DB15B8" w:rsidRPr="00D311D5" w:rsidRDefault="00DB15B8" w:rsidP="0076073A">
      <w:pPr>
        <w:ind w:firstLineChars="500" w:firstLine="100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D311D5">
        <w:rPr>
          <w:rFonts w:asciiTheme="majorEastAsia" w:eastAsiaTheme="majorEastAsia" w:hAnsiTheme="majorEastAsia" w:hint="eastAsia"/>
          <w:sz w:val="20"/>
          <w:szCs w:val="20"/>
        </w:rPr>
        <w:t xml:space="preserve">　・・・</w:t>
      </w:r>
      <w:r w:rsidR="001B79D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311D5">
        <w:rPr>
          <w:rFonts w:asciiTheme="majorEastAsia" w:eastAsiaTheme="majorEastAsia" w:hAnsiTheme="majorEastAsia" w:hint="eastAsia"/>
          <w:sz w:val="20"/>
          <w:szCs w:val="20"/>
        </w:rPr>
        <w:t>認定申請書の「減少率」に転記</w:t>
      </w:r>
    </w:p>
    <w:p w14:paraId="32C92587" w14:textId="77777777" w:rsidR="00DB15B8" w:rsidRPr="002842FA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</w:p>
    <w:p w14:paraId="69B17266" w14:textId="77777777" w:rsidR="00DB15B8" w:rsidRPr="00505184" w:rsidRDefault="00DB15B8" w:rsidP="00DB15B8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577EA266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3028F9BF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2F01F44C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7905CE43" w14:textId="77777777" w:rsidR="00DB15B8" w:rsidRPr="00505184" w:rsidRDefault="00DB15B8" w:rsidP="00DB15B8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2FAB13FF" w14:textId="376EF7C6" w:rsidR="000F5ACD" w:rsidRPr="00DB15B8" w:rsidRDefault="00DB15B8" w:rsidP="00DB15B8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sz w:val="16"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sectPr w:rsidR="000F5ACD" w:rsidRPr="00DB15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BD12A" w14:textId="77777777" w:rsidR="006C3F50" w:rsidRDefault="006C3F50" w:rsidP="00905AF9">
      <w:r>
        <w:separator/>
      </w:r>
    </w:p>
  </w:endnote>
  <w:endnote w:type="continuationSeparator" w:id="0">
    <w:p w14:paraId="3D41104C" w14:textId="77777777" w:rsidR="006C3F50" w:rsidRDefault="006C3F50" w:rsidP="0090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8A3F7" w14:textId="77777777" w:rsidR="006C3F50" w:rsidRDefault="006C3F50" w:rsidP="00905AF9">
      <w:r>
        <w:separator/>
      </w:r>
    </w:p>
  </w:footnote>
  <w:footnote w:type="continuationSeparator" w:id="0">
    <w:p w14:paraId="3EAF605B" w14:textId="77777777" w:rsidR="006C3F50" w:rsidRDefault="006C3F50" w:rsidP="0090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52C96"/>
    <w:multiLevelType w:val="singleLevel"/>
    <w:tmpl w:val="2FF52C96"/>
    <w:lvl w:ilvl="0">
      <w:start w:val="3"/>
      <w:numFmt w:val="decimalFullWidth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39C1607F"/>
    <w:multiLevelType w:val="hybridMultilevel"/>
    <w:tmpl w:val="867A7BB6"/>
    <w:lvl w:ilvl="0" w:tplc="4D5A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C8"/>
    <w:rsid w:val="000538D1"/>
    <w:rsid w:val="00054267"/>
    <w:rsid w:val="00072144"/>
    <w:rsid w:val="000F5ACD"/>
    <w:rsid w:val="001878A1"/>
    <w:rsid w:val="001964B4"/>
    <w:rsid w:val="001B79DF"/>
    <w:rsid w:val="001C5A72"/>
    <w:rsid w:val="001E6E29"/>
    <w:rsid w:val="002024B2"/>
    <w:rsid w:val="0027005C"/>
    <w:rsid w:val="002D4043"/>
    <w:rsid w:val="00303CA9"/>
    <w:rsid w:val="00375DEC"/>
    <w:rsid w:val="003873C1"/>
    <w:rsid w:val="003A29E8"/>
    <w:rsid w:val="003C0CF8"/>
    <w:rsid w:val="003D661D"/>
    <w:rsid w:val="00421808"/>
    <w:rsid w:val="004336B0"/>
    <w:rsid w:val="00463D3F"/>
    <w:rsid w:val="004A14D6"/>
    <w:rsid w:val="004E268E"/>
    <w:rsid w:val="004E5C15"/>
    <w:rsid w:val="0050304E"/>
    <w:rsid w:val="00521F5F"/>
    <w:rsid w:val="006C3F50"/>
    <w:rsid w:val="006E493E"/>
    <w:rsid w:val="00706852"/>
    <w:rsid w:val="00716EC4"/>
    <w:rsid w:val="0076073A"/>
    <w:rsid w:val="00763AF3"/>
    <w:rsid w:val="007725B3"/>
    <w:rsid w:val="00784053"/>
    <w:rsid w:val="008018C1"/>
    <w:rsid w:val="00905AF9"/>
    <w:rsid w:val="009630BD"/>
    <w:rsid w:val="009D6825"/>
    <w:rsid w:val="009E302B"/>
    <w:rsid w:val="00A06BD8"/>
    <w:rsid w:val="00A117B0"/>
    <w:rsid w:val="00A23CC8"/>
    <w:rsid w:val="00AC66D9"/>
    <w:rsid w:val="00BE18A1"/>
    <w:rsid w:val="00C26F50"/>
    <w:rsid w:val="00C87EFD"/>
    <w:rsid w:val="00C93C95"/>
    <w:rsid w:val="00C94E71"/>
    <w:rsid w:val="00CA593C"/>
    <w:rsid w:val="00D20CC8"/>
    <w:rsid w:val="00D311D5"/>
    <w:rsid w:val="00D61BB1"/>
    <w:rsid w:val="00D80CC6"/>
    <w:rsid w:val="00D80D9A"/>
    <w:rsid w:val="00DB15B8"/>
    <w:rsid w:val="00E1462E"/>
    <w:rsid w:val="00ED3107"/>
    <w:rsid w:val="00EF4036"/>
    <w:rsid w:val="00F171B3"/>
    <w:rsid w:val="00F32CC3"/>
    <w:rsid w:val="00F40F37"/>
    <w:rsid w:val="00F67612"/>
    <w:rsid w:val="087B55F8"/>
    <w:rsid w:val="185F2286"/>
    <w:rsid w:val="32A27C2D"/>
    <w:rsid w:val="404439C2"/>
    <w:rsid w:val="503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0A653B"/>
  <w15:docId w15:val="{53F9F61E-87E6-485A-B453-6F54D895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a">
    <w:name w:val="List Paragraph"/>
    <w:basedOn w:val="a"/>
    <w:uiPriority w:val="99"/>
    <w:rsid w:val="00270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2DB0B-E27F-49F1-AD90-D2D44D9C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hiroh</dc:creator>
  <cp:lastModifiedBy>shin-sangyo2</cp:lastModifiedBy>
  <cp:revision>27</cp:revision>
  <cp:lastPrinted>2024-07-10T02:13:00Z</cp:lastPrinted>
  <dcterms:created xsi:type="dcterms:W3CDTF">2022-07-28T04:23:00Z</dcterms:created>
  <dcterms:modified xsi:type="dcterms:W3CDTF">2024-07-10T02:24:00Z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