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0C82" w14:textId="77777777" w:rsidR="00DA37F6" w:rsidRDefault="00F354AD">
      <w:bookmarkStart w:id="0" w:name="_GoBack"/>
      <w:bookmarkEnd w:id="0"/>
      <w:r>
        <w:rPr>
          <w:rFonts w:hint="eastAsia"/>
        </w:rPr>
        <w:t>様式第３号（第８条関係）</w:t>
      </w:r>
    </w:p>
    <w:p w14:paraId="00D9AD79" w14:textId="77777777" w:rsidR="00DA37F6" w:rsidRDefault="00F354AD">
      <w:pPr>
        <w:jc w:val="right"/>
      </w:pPr>
      <w:r>
        <w:rPr>
          <w:rFonts w:hint="eastAsia"/>
        </w:rPr>
        <w:t xml:space="preserve">　　年　　月　　日</w:t>
      </w:r>
    </w:p>
    <w:p w14:paraId="39E0B10E" w14:textId="77777777" w:rsidR="00DA37F6" w:rsidRDefault="00DA37F6"/>
    <w:p w14:paraId="7BF54578" w14:textId="77777777" w:rsidR="00DA37F6" w:rsidRDefault="00F354AD">
      <w:pPr>
        <w:ind w:firstLine="240"/>
      </w:pPr>
      <w:r>
        <w:rPr>
          <w:rFonts w:hint="eastAsia"/>
        </w:rPr>
        <w:t>楢葉町長　様</w:t>
      </w:r>
    </w:p>
    <w:p w14:paraId="0B76FAAB" w14:textId="77777777" w:rsidR="00DA37F6" w:rsidRDefault="00DA37F6">
      <w:pPr>
        <w:jc w:val="right"/>
      </w:pPr>
    </w:p>
    <w:p w14:paraId="6E7B1F27" w14:textId="77777777" w:rsidR="00DA37F6" w:rsidRDefault="00F354AD">
      <w:pPr>
        <w:ind w:left="2553" w:firstLine="851"/>
      </w:pPr>
      <w:r>
        <w:rPr>
          <w:rFonts w:hint="eastAsia"/>
        </w:rPr>
        <w:t>住　　所</w:t>
      </w:r>
    </w:p>
    <w:p w14:paraId="0466FB61" w14:textId="77777777" w:rsidR="00DA37F6" w:rsidRDefault="00DA37F6"/>
    <w:p w14:paraId="7DC67467" w14:textId="77777777" w:rsidR="00DA37F6" w:rsidRDefault="00F354AD">
      <w:pPr>
        <w:ind w:left="2553" w:firstLine="851"/>
      </w:pPr>
      <w:r>
        <w:rPr>
          <w:rFonts w:hint="eastAsia"/>
        </w:rPr>
        <w:t>事業者名</w:t>
      </w:r>
    </w:p>
    <w:p w14:paraId="416C8E27" w14:textId="77777777" w:rsidR="00DA37F6" w:rsidRDefault="00DA37F6"/>
    <w:p w14:paraId="7C963605" w14:textId="524B0C5A" w:rsidR="00DA37F6" w:rsidRDefault="00F354AD">
      <w:pPr>
        <w:ind w:left="2553" w:firstLine="851"/>
      </w:pPr>
      <w:r>
        <w:rPr>
          <w:rFonts w:hint="eastAsia"/>
        </w:rPr>
        <w:t xml:space="preserve">氏　　名（代表者名）　　　　　　　　　　</w:t>
      </w:r>
    </w:p>
    <w:p w14:paraId="29A36570" w14:textId="77777777" w:rsidR="00DA37F6" w:rsidRDefault="00DA37F6"/>
    <w:p w14:paraId="7C774AD5" w14:textId="77777777" w:rsidR="00DA37F6" w:rsidRDefault="00DA37F6"/>
    <w:p w14:paraId="077EC2B8" w14:textId="77777777" w:rsidR="00DA37F6" w:rsidRDefault="00F354AD">
      <w:pPr>
        <w:pStyle w:val="formtitle"/>
        <w:jc w:val="center"/>
      </w:pPr>
      <w:bookmarkStart w:id="1" w:name="_Hlk42267957"/>
      <w:r>
        <w:rPr>
          <w:rFonts w:hint="eastAsia"/>
        </w:rPr>
        <w:t>新型コロナウイルス対策</w:t>
      </w:r>
      <w:r>
        <w:rPr>
          <w:rFonts w:hint="eastAsia"/>
          <w:color w:val="000000"/>
          <w:lang w:bidi="ar"/>
        </w:rPr>
        <w:t>消耗品調達助成</w:t>
      </w:r>
      <w:r>
        <w:rPr>
          <w:rFonts w:hint="eastAsia"/>
          <w:color w:val="000000"/>
          <w:lang w:eastAsia="zh-CN" w:bidi="ar"/>
        </w:rPr>
        <w:t>金</w:t>
      </w:r>
      <w:bookmarkEnd w:id="1"/>
      <w:r>
        <w:rPr>
          <w:rFonts w:hint="eastAsia"/>
        </w:rPr>
        <w:t>交付請求書</w:t>
      </w:r>
    </w:p>
    <w:p w14:paraId="2500D1B4" w14:textId="77777777" w:rsidR="00DA37F6" w:rsidRDefault="00DA37F6">
      <w:pPr>
        <w:jc w:val="center"/>
      </w:pPr>
    </w:p>
    <w:p w14:paraId="2B79BD75" w14:textId="77777777" w:rsidR="00DA37F6" w:rsidRDefault="00F354AD">
      <w:pPr>
        <w:ind w:firstLineChars="100" w:firstLine="227"/>
      </w:pPr>
      <w:r>
        <w:rPr>
          <w:rFonts w:hint="eastAsia"/>
        </w:rPr>
        <w:t>令和　　年　　月　　日付け、楢葉町指令新産第　　号で交付決定のあった</w:t>
      </w:r>
      <w:r>
        <w:rPr>
          <w:rFonts w:hint="eastAsia"/>
          <w:color w:val="000000"/>
          <w:lang w:bidi="ar"/>
        </w:rPr>
        <w:t>助成</w:t>
      </w:r>
      <w:r>
        <w:rPr>
          <w:rFonts w:hint="eastAsia"/>
          <w:color w:val="000000"/>
          <w:lang w:eastAsia="zh-CN" w:bidi="ar"/>
        </w:rPr>
        <w:t>金</w:t>
      </w:r>
      <w:r>
        <w:rPr>
          <w:rFonts w:hint="eastAsia"/>
        </w:rPr>
        <w:t>について、新型コロナウイルス対策</w:t>
      </w:r>
      <w:r>
        <w:rPr>
          <w:rFonts w:hint="eastAsia"/>
          <w:color w:val="000000"/>
          <w:lang w:bidi="ar"/>
        </w:rPr>
        <w:t>消耗品調達助成</w:t>
      </w:r>
      <w:r>
        <w:rPr>
          <w:rFonts w:hint="eastAsia"/>
          <w:color w:val="000000"/>
          <w:lang w:eastAsia="zh-CN" w:bidi="ar"/>
        </w:rPr>
        <w:t>金</w:t>
      </w:r>
      <w:r>
        <w:rPr>
          <w:rFonts w:hint="eastAsia"/>
        </w:rPr>
        <w:t>交付要綱第８条の規定により、下記のとおり請求します。</w:t>
      </w:r>
    </w:p>
    <w:p w14:paraId="78660DE3" w14:textId="77777777" w:rsidR="00DA37F6" w:rsidRDefault="00DA37F6">
      <w:pPr>
        <w:ind w:firstLine="120"/>
      </w:pPr>
    </w:p>
    <w:p w14:paraId="7E2FBC3D" w14:textId="77777777" w:rsidR="00DA37F6" w:rsidRDefault="00F354AD">
      <w:pPr>
        <w:jc w:val="center"/>
      </w:pPr>
      <w:r>
        <w:rPr>
          <w:rFonts w:hint="eastAsia"/>
        </w:rPr>
        <w:t>記</w:t>
      </w:r>
    </w:p>
    <w:p w14:paraId="08557D41" w14:textId="77777777" w:rsidR="00DA37F6" w:rsidRDefault="00DA37F6"/>
    <w:p w14:paraId="52B2DB49" w14:textId="77777777" w:rsidR="00DA37F6" w:rsidRDefault="00F354AD">
      <w:r>
        <w:rPr>
          <w:rFonts w:hint="eastAsia"/>
        </w:rPr>
        <w:t>１　交付決定額　　　　　　　金　　　　　　　　　　　　　　　円</w:t>
      </w:r>
    </w:p>
    <w:p w14:paraId="329373F6" w14:textId="77777777" w:rsidR="00DA37F6" w:rsidRDefault="00DA37F6"/>
    <w:p w14:paraId="5DD4622E" w14:textId="77777777" w:rsidR="00DA37F6" w:rsidRDefault="00F354AD">
      <w:r>
        <w:rPr>
          <w:rFonts w:hint="eastAsia"/>
        </w:rPr>
        <w:t>２　請求額　　　　　　　　　金　　　　　　　　　　　　　　　円</w:t>
      </w:r>
    </w:p>
    <w:p w14:paraId="37C7794B" w14:textId="77777777" w:rsidR="00DA37F6" w:rsidRDefault="00DA37F6"/>
    <w:p w14:paraId="7A851260" w14:textId="77777777" w:rsidR="00DA37F6" w:rsidRDefault="00F354AD">
      <w:r>
        <w:rPr>
          <w:rFonts w:hint="eastAsia"/>
        </w:rPr>
        <w:t>３　振込先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1697"/>
        <w:gridCol w:w="3655"/>
        <w:gridCol w:w="310"/>
        <w:gridCol w:w="2832"/>
      </w:tblGrid>
      <w:tr w:rsidR="00DA37F6" w14:paraId="085467A7" w14:textId="77777777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EECD" w14:textId="77777777" w:rsidR="00DA37F6" w:rsidRDefault="00F354AD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071C" w14:textId="77777777" w:rsidR="00DA37F6" w:rsidRDefault="00DA37F6">
            <w:pPr>
              <w:widowControl w:val="0"/>
              <w:suppressAutoHyphens/>
              <w:ind w:right="960"/>
              <w:jc w:val="center"/>
              <w:rPr>
                <w:kern w:val="1"/>
                <w:lang w:eastAsia="ar-SA"/>
              </w:rPr>
            </w:pPr>
          </w:p>
          <w:p w14:paraId="3F69B8CE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銀　　行</w:t>
            </w:r>
          </w:p>
          <w:p w14:paraId="55E3856F" w14:textId="77777777" w:rsidR="00DA37F6" w:rsidRDefault="00DA37F6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1482E1EC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信用金庫</w:t>
            </w:r>
          </w:p>
          <w:p w14:paraId="7C21D21A" w14:textId="77777777" w:rsidR="00DA37F6" w:rsidRDefault="00DA37F6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38863891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その他</w:t>
            </w:r>
            <w:r>
              <w:rPr>
                <w:rFonts w:hint="eastAsia"/>
                <w:kern w:val="1"/>
              </w:rPr>
              <w:t>（</w:t>
            </w:r>
            <w:r>
              <w:rPr>
                <w:rFonts w:hint="eastAsia"/>
                <w:kern w:val="1"/>
                <w:lang w:eastAsia="ar-SA"/>
              </w:rPr>
              <w:t xml:space="preserve">　　　　　　　　</w:t>
            </w:r>
            <w:r>
              <w:rPr>
                <w:rFonts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D5BD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 xml:space="preserve">　</w:t>
            </w:r>
          </w:p>
          <w:p w14:paraId="55F87CF0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本店</w:t>
            </w:r>
          </w:p>
          <w:p w14:paraId="38DDF5C1" w14:textId="77777777" w:rsidR="00DA37F6" w:rsidRDefault="00DA37F6">
            <w:pPr>
              <w:widowControl w:val="0"/>
              <w:suppressAutoHyphens/>
              <w:jc w:val="right"/>
              <w:rPr>
                <w:kern w:val="1"/>
                <w:lang w:eastAsia="ar-SA"/>
              </w:rPr>
            </w:pPr>
          </w:p>
          <w:p w14:paraId="3629BC8A" w14:textId="77777777" w:rsidR="00DA37F6" w:rsidRDefault="00DA37F6">
            <w:pPr>
              <w:widowControl w:val="0"/>
              <w:suppressAutoHyphens/>
              <w:ind w:right="960"/>
              <w:jc w:val="both"/>
              <w:rPr>
                <w:kern w:val="1"/>
                <w:lang w:eastAsia="ar-SA"/>
              </w:rPr>
            </w:pPr>
          </w:p>
          <w:p w14:paraId="7A32C249" w14:textId="77777777" w:rsidR="00DA37F6" w:rsidRDefault="00F354AD">
            <w:pPr>
              <w:widowControl w:val="0"/>
              <w:suppressAutoHyphens/>
              <w:jc w:val="right"/>
              <w:rPr>
                <w:kern w:val="1"/>
                <w:sz w:val="21"/>
                <w:szCs w:val="20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支店</w:t>
            </w:r>
          </w:p>
        </w:tc>
      </w:tr>
      <w:tr w:rsidR="00DA37F6" w14:paraId="6B02D4AE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3255" w14:textId="77777777" w:rsidR="00DA37F6" w:rsidRDefault="00F354AD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B75A" w14:textId="77777777" w:rsidR="00DA37F6" w:rsidRDefault="00F354AD">
            <w:pPr>
              <w:widowControl w:val="0"/>
              <w:suppressAutoHyphens/>
              <w:jc w:val="center"/>
              <w:rPr>
                <w:kern w:val="1"/>
                <w:sz w:val="21"/>
                <w:szCs w:val="20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普　通　・　当　座</w:t>
            </w:r>
          </w:p>
        </w:tc>
      </w:tr>
      <w:tr w:rsidR="00DA37F6" w14:paraId="03F2D40C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0102" w14:textId="77777777" w:rsidR="00DA37F6" w:rsidRDefault="00F354AD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95DA" w14:textId="77777777" w:rsidR="00DA37F6" w:rsidRDefault="00DA37F6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  <w:p w14:paraId="4B5E83CB" w14:textId="77777777" w:rsidR="00DA37F6" w:rsidRDefault="00DA37F6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DA37F6" w14:paraId="259A888A" w14:textId="77777777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86E9" w14:textId="77777777" w:rsidR="00DA37F6" w:rsidRDefault="00F354AD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口座名義</w:t>
            </w:r>
          </w:p>
          <w:p w14:paraId="22ED551D" w14:textId="77777777" w:rsidR="00DA37F6" w:rsidRDefault="00F354AD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rFonts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036B" w14:textId="77777777" w:rsidR="00DA37F6" w:rsidRDefault="00DA37F6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  <w:p w14:paraId="0A7AD719" w14:textId="77777777" w:rsidR="00DA37F6" w:rsidRDefault="00DA37F6">
            <w:pPr>
              <w:widowControl w:val="0"/>
              <w:suppressAutoHyphens/>
              <w:jc w:val="both"/>
              <w:rPr>
                <w:kern w:val="1"/>
                <w:lang w:eastAsia="ar-SA"/>
              </w:rPr>
            </w:pPr>
          </w:p>
        </w:tc>
      </w:tr>
    </w:tbl>
    <w:p w14:paraId="3474E149" w14:textId="77777777" w:rsidR="00DA37F6" w:rsidRDefault="00DA37F6">
      <w:pPr>
        <w:pStyle w:val="detailindent"/>
        <w:wordWrap w:val="0"/>
        <w:ind w:left="0"/>
      </w:pPr>
    </w:p>
    <w:sectPr w:rsidR="00DA37F6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r oSVbN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3"/>
    <w:rsid w:val="000138F5"/>
    <w:rsid w:val="00062ACD"/>
    <w:rsid w:val="000746D4"/>
    <w:rsid w:val="00090BFE"/>
    <w:rsid w:val="000B5AB1"/>
    <w:rsid w:val="000B5F53"/>
    <w:rsid w:val="000C3593"/>
    <w:rsid w:val="00140B20"/>
    <w:rsid w:val="00146EE2"/>
    <w:rsid w:val="001803F3"/>
    <w:rsid w:val="00196105"/>
    <w:rsid w:val="00197631"/>
    <w:rsid w:val="001A16D8"/>
    <w:rsid w:val="00224F48"/>
    <w:rsid w:val="00235A5D"/>
    <w:rsid w:val="00265C01"/>
    <w:rsid w:val="002B7A04"/>
    <w:rsid w:val="002C0500"/>
    <w:rsid w:val="002D3690"/>
    <w:rsid w:val="002E1E2E"/>
    <w:rsid w:val="002F6B13"/>
    <w:rsid w:val="00345B85"/>
    <w:rsid w:val="00430099"/>
    <w:rsid w:val="00440C23"/>
    <w:rsid w:val="00445752"/>
    <w:rsid w:val="00461AFB"/>
    <w:rsid w:val="004C1C02"/>
    <w:rsid w:val="00523A0F"/>
    <w:rsid w:val="00527D7F"/>
    <w:rsid w:val="005662FD"/>
    <w:rsid w:val="005E6053"/>
    <w:rsid w:val="00660786"/>
    <w:rsid w:val="00697BBD"/>
    <w:rsid w:val="006B15BB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5511"/>
    <w:rsid w:val="00807330"/>
    <w:rsid w:val="00866B6D"/>
    <w:rsid w:val="00890CA3"/>
    <w:rsid w:val="008B3ED5"/>
    <w:rsid w:val="008D2B68"/>
    <w:rsid w:val="009B606C"/>
    <w:rsid w:val="009E7EAB"/>
    <w:rsid w:val="009F40D6"/>
    <w:rsid w:val="00A546E8"/>
    <w:rsid w:val="00A71995"/>
    <w:rsid w:val="00A9170B"/>
    <w:rsid w:val="00AD2D56"/>
    <w:rsid w:val="00B26C12"/>
    <w:rsid w:val="00B44287"/>
    <w:rsid w:val="00B575D1"/>
    <w:rsid w:val="00B65348"/>
    <w:rsid w:val="00B83A69"/>
    <w:rsid w:val="00BA779B"/>
    <w:rsid w:val="00BB290E"/>
    <w:rsid w:val="00BD3982"/>
    <w:rsid w:val="00C244FA"/>
    <w:rsid w:val="00C430E4"/>
    <w:rsid w:val="00C43949"/>
    <w:rsid w:val="00C6153B"/>
    <w:rsid w:val="00C66A9F"/>
    <w:rsid w:val="00CB471A"/>
    <w:rsid w:val="00D10000"/>
    <w:rsid w:val="00DA37F6"/>
    <w:rsid w:val="00DB4B06"/>
    <w:rsid w:val="00DF2196"/>
    <w:rsid w:val="00E20466"/>
    <w:rsid w:val="00E61966"/>
    <w:rsid w:val="00E6529C"/>
    <w:rsid w:val="00E773B6"/>
    <w:rsid w:val="00EB19B0"/>
    <w:rsid w:val="00EE118B"/>
    <w:rsid w:val="00F266A8"/>
    <w:rsid w:val="00F354AD"/>
    <w:rsid w:val="00F4195D"/>
    <w:rsid w:val="00F42D73"/>
    <w:rsid w:val="00F803DB"/>
    <w:rsid w:val="00F94671"/>
    <w:rsid w:val="00FC2330"/>
    <w:rsid w:val="00FC79D9"/>
    <w:rsid w:val="05720959"/>
    <w:rsid w:val="0AA3705E"/>
    <w:rsid w:val="34D51072"/>
    <w:rsid w:val="53AA4D45"/>
    <w:rsid w:val="58596D5D"/>
    <w:rsid w:val="71D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E0BBA"/>
  <w14:defaultImageDpi w14:val="0"/>
  <w15:docId w15:val="{B59A8C9C-F155-4F9D-98B9-49A05E2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Note Heading"/>
    <w:basedOn w:val="a"/>
    <w:next w:val="a"/>
    <w:link w:val="a4"/>
    <w:qFormat/>
    <w:pPr>
      <w:widowControl w:val="0"/>
      <w:jc w:val="center"/>
    </w:pPr>
    <w:rPr>
      <w:rFonts w:ascii="Century" w:hAnsi="Century" w:cs="Times New Roman"/>
      <w:kern w:val="2"/>
    </w:rPr>
  </w:style>
  <w:style w:type="paragraph" w:styleId="a5">
    <w:name w:val="Closing"/>
    <w:basedOn w:val="a"/>
    <w:link w:val="a6"/>
    <w:qFormat/>
    <w:pPr>
      <w:widowControl w:val="0"/>
      <w:jc w:val="right"/>
    </w:pPr>
    <w:rPr>
      <w:rFonts w:ascii="Century" w:hAnsi="Century" w:cs="Times New Roman"/>
      <w:kern w:val="2"/>
    </w:rPr>
  </w:style>
  <w:style w:type="paragraph" w:styleId="a7">
    <w:name w:val="Body Text"/>
    <w:basedOn w:val="a"/>
    <w:link w:val="a8"/>
    <w:qFormat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uiPriority w:val="99"/>
    <w:semiHidden/>
    <w:unhideWhenUsed/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character" w:styleId="af4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qFormat/>
    <w:rPr>
      <w:rFonts w:cs="Times New Roman"/>
      <w:color w:val="0000FF"/>
      <w:u w:val="none"/>
    </w:rPr>
  </w:style>
  <w:style w:type="table" w:styleId="af6">
    <w:name w:val="Table Grid"/>
    <w:basedOn w:val="a1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">
    <w:name w:val="sec"/>
    <w:basedOn w:val="a"/>
    <w:qFormat/>
    <w:pPr>
      <w:spacing w:line="336" w:lineRule="atLeast"/>
      <w:ind w:left="240" w:hanging="240"/>
    </w:pPr>
  </w:style>
  <w:style w:type="paragraph" w:customStyle="1" w:styleId="sec0">
    <w:name w:val="sec0"/>
    <w:basedOn w:val="a"/>
    <w:qFormat/>
    <w:pPr>
      <w:spacing w:line="336" w:lineRule="atLeast"/>
      <w:ind w:left="240" w:hanging="240"/>
    </w:pPr>
  </w:style>
  <w:style w:type="paragraph" w:customStyle="1" w:styleId="sec1">
    <w:name w:val="sec1"/>
    <w:basedOn w:val="a"/>
    <w:qFormat/>
    <w:pPr>
      <w:spacing w:line="336" w:lineRule="atLeast"/>
      <w:ind w:left="480" w:hanging="240"/>
    </w:pPr>
  </w:style>
  <w:style w:type="paragraph" w:customStyle="1" w:styleId="sec2">
    <w:name w:val="sec2"/>
    <w:basedOn w:val="a"/>
    <w:qFormat/>
    <w:pPr>
      <w:spacing w:line="336" w:lineRule="atLeast"/>
      <w:ind w:left="720" w:hanging="240"/>
    </w:pPr>
  </w:style>
  <w:style w:type="paragraph" w:customStyle="1" w:styleId="sec3">
    <w:name w:val="sec3"/>
    <w:basedOn w:val="a"/>
    <w:qFormat/>
    <w:pPr>
      <w:spacing w:line="336" w:lineRule="atLeast"/>
      <w:ind w:left="960" w:hanging="240"/>
    </w:pPr>
  </w:style>
  <w:style w:type="paragraph" w:customStyle="1" w:styleId="sec4">
    <w:name w:val="sec4"/>
    <w:basedOn w:val="a"/>
    <w:qFormat/>
    <w:pPr>
      <w:spacing w:line="336" w:lineRule="atLeast"/>
      <w:ind w:left="1200" w:hanging="240"/>
    </w:pPr>
  </w:style>
  <w:style w:type="paragraph" w:customStyle="1" w:styleId="sec5">
    <w:name w:val="sec5"/>
    <w:basedOn w:val="a"/>
    <w:qFormat/>
    <w:pPr>
      <w:spacing w:line="336" w:lineRule="atLeast"/>
      <w:ind w:left="1440" w:hanging="240"/>
    </w:pPr>
  </w:style>
  <w:style w:type="paragraph" w:customStyle="1" w:styleId="sec6">
    <w:name w:val="sec6"/>
    <w:basedOn w:val="a"/>
    <w:qFormat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qFormat/>
    <w:pPr>
      <w:spacing w:line="336" w:lineRule="atLeast"/>
      <w:ind w:left="2160" w:hanging="240"/>
    </w:pPr>
  </w:style>
  <w:style w:type="paragraph" w:customStyle="1" w:styleId="sec02">
    <w:name w:val="sec0_2"/>
    <w:basedOn w:val="a"/>
    <w:qFormat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qFormat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qFormat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qFormat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qFormat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qFormat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qFormat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qFormat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qFormat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qFormat/>
    <w:pPr>
      <w:spacing w:line="336" w:lineRule="atLeast"/>
      <w:ind w:left="240" w:firstLine="240"/>
    </w:pPr>
  </w:style>
  <w:style w:type="paragraph" w:customStyle="1" w:styleId="sec13">
    <w:name w:val="sec1_3"/>
    <w:basedOn w:val="a"/>
    <w:qFormat/>
    <w:pPr>
      <w:spacing w:line="336" w:lineRule="atLeast"/>
      <w:ind w:left="480" w:firstLine="240"/>
    </w:pPr>
  </w:style>
  <w:style w:type="paragraph" w:customStyle="1" w:styleId="sec23">
    <w:name w:val="sec2_3"/>
    <w:basedOn w:val="a"/>
    <w:qFormat/>
    <w:pPr>
      <w:spacing w:line="336" w:lineRule="atLeast"/>
      <w:ind w:left="720" w:firstLine="240"/>
    </w:pPr>
  </w:style>
  <w:style w:type="paragraph" w:customStyle="1" w:styleId="sec33">
    <w:name w:val="sec3_3"/>
    <w:basedOn w:val="a"/>
    <w:qFormat/>
    <w:pPr>
      <w:spacing w:line="336" w:lineRule="atLeast"/>
      <w:ind w:left="960" w:firstLine="240"/>
    </w:pPr>
  </w:style>
  <w:style w:type="paragraph" w:customStyle="1" w:styleId="sec43">
    <w:name w:val="sec4_3"/>
    <w:basedOn w:val="a"/>
    <w:qFormat/>
    <w:pPr>
      <w:spacing w:line="336" w:lineRule="atLeast"/>
      <w:ind w:left="1200" w:firstLine="240"/>
    </w:pPr>
  </w:style>
  <w:style w:type="paragraph" w:customStyle="1" w:styleId="sec53">
    <w:name w:val="sec5_3"/>
    <w:basedOn w:val="a"/>
    <w:qFormat/>
    <w:pPr>
      <w:spacing w:line="336" w:lineRule="atLeast"/>
      <w:ind w:left="1440" w:firstLine="240"/>
    </w:pPr>
  </w:style>
  <w:style w:type="paragraph" w:customStyle="1" w:styleId="sec63">
    <w:name w:val="sec6_3"/>
    <w:basedOn w:val="a"/>
    <w:qFormat/>
    <w:pPr>
      <w:spacing w:line="336" w:lineRule="atLeast"/>
      <w:ind w:left="1680" w:firstLine="240"/>
    </w:pPr>
  </w:style>
  <w:style w:type="paragraph" w:customStyle="1" w:styleId="sec73">
    <w:name w:val="sec7_3"/>
    <w:basedOn w:val="a"/>
    <w:qFormat/>
    <w:pPr>
      <w:spacing w:line="336" w:lineRule="atLeast"/>
      <w:ind w:left="1920" w:firstLine="240"/>
    </w:pPr>
  </w:style>
  <w:style w:type="paragraph" w:customStyle="1" w:styleId="sec83">
    <w:name w:val="sec8_3"/>
    <w:basedOn w:val="a"/>
    <w:qFormat/>
    <w:pPr>
      <w:spacing w:line="336" w:lineRule="atLeast"/>
      <w:ind w:left="2160" w:firstLine="240"/>
    </w:pPr>
  </w:style>
  <w:style w:type="paragraph" w:customStyle="1" w:styleId="sectitle">
    <w:name w:val="sec_title"/>
    <w:basedOn w:val="a"/>
    <w:qFormat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qFormat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qFormat/>
    <w:pPr>
      <w:spacing w:line="336" w:lineRule="atLeast"/>
      <w:ind w:left="360" w:hanging="240"/>
    </w:pPr>
  </w:style>
  <w:style w:type="paragraph" w:customStyle="1" w:styleId="con1">
    <w:name w:val="con1"/>
    <w:basedOn w:val="a"/>
    <w:qFormat/>
    <w:pPr>
      <w:spacing w:line="336" w:lineRule="atLeast"/>
      <w:ind w:left="600" w:hanging="240"/>
    </w:pPr>
  </w:style>
  <w:style w:type="paragraph" w:customStyle="1" w:styleId="con2">
    <w:name w:val="con2"/>
    <w:basedOn w:val="a"/>
    <w:qFormat/>
    <w:pPr>
      <w:spacing w:line="336" w:lineRule="atLeast"/>
      <w:ind w:left="840" w:hanging="240"/>
    </w:pPr>
  </w:style>
  <w:style w:type="paragraph" w:customStyle="1" w:styleId="con3">
    <w:name w:val="con3"/>
    <w:basedOn w:val="a"/>
    <w:qFormat/>
    <w:pPr>
      <w:spacing w:line="336" w:lineRule="atLeast"/>
      <w:ind w:left="1080" w:hanging="240"/>
    </w:pPr>
  </w:style>
  <w:style w:type="paragraph" w:customStyle="1" w:styleId="con4">
    <w:name w:val="con4"/>
    <w:basedOn w:val="a"/>
    <w:qFormat/>
    <w:pPr>
      <w:spacing w:line="336" w:lineRule="atLeast"/>
      <w:ind w:left="1320" w:hanging="240"/>
    </w:pPr>
  </w:style>
  <w:style w:type="paragraph" w:customStyle="1" w:styleId="con5">
    <w:name w:val="con5"/>
    <w:basedOn w:val="a"/>
    <w:qFormat/>
    <w:pPr>
      <w:spacing w:line="336" w:lineRule="atLeast"/>
      <w:ind w:left="1560" w:hanging="240"/>
    </w:pPr>
  </w:style>
  <w:style w:type="paragraph" w:customStyle="1" w:styleId="con6">
    <w:name w:val="con6"/>
    <w:basedOn w:val="a"/>
    <w:qFormat/>
    <w:pPr>
      <w:spacing w:line="336" w:lineRule="atLeast"/>
      <w:ind w:left="1800" w:hanging="240"/>
    </w:pPr>
  </w:style>
  <w:style w:type="paragraph" w:customStyle="1" w:styleId="con7">
    <w:name w:val="con7"/>
    <w:basedOn w:val="a"/>
    <w:qFormat/>
    <w:pPr>
      <w:spacing w:line="336" w:lineRule="atLeast"/>
      <w:ind w:left="2040" w:hanging="240"/>
    </w:pPr>
  </w:style>
  <w:style w:type="paragraph" w:customStyle="1" w:styleId="con8">
    <w:name w:val="con8"/>
    <w:basedOn w:val="a"/>
    <w:qFormat/>
    <w:pPr>
      <w:spacing w:line="336" w:lineRule="atLeast"/>
      <w:ind w:left="2280" w:hanging="240"/>
    </w:pPr>
  </w:style>
  <w:style w:type="paragraph" w:customStyle="1" w:styleId="con01">
    <w:name w:val="con0_1"/>
    <w:basedOn w:val="a"/>
    <w:qFormat/>
    <w:pPr>
      <w:spacing w:line="336" w:lineRule="atLeast"/>
      <w:ind w:left="120" w:firstLine="240"/>
    </w:pPr>
  </w:style>
  <w:style w:type="paragraph" w:customStyle="1" w:styleId="con11">
    <w:name w:val="con1_1"/>
    <w:basedOn w:val="a"/>
    <w:qFormat/>
    <w:pPr>
      <w:spacing w:line="336" w:lineRule="atLeast"/>
      <w:ind w:left="360" w:firstLine="240"/>
    </w:pPr>
  </w:style>
  <w:style w:type="paragraph" w:customStyle="1" w:styleId="con21">
    <w:name w:val="con2_1"/>
    <w:basedOn w:val="a"/>
    <w:qFormat/>
    <w:pPr>
      <w:spacing w:line="336" w:lineRule="atLeast"/>
      <w:ind w:left="600" w:firstLine="240"/>
    </w:pPr>
  </w:style>
  <w:style w:type="paragraph" w:customStyle="1" w:styleId="con31">
    <w:name w:val="con3_1"/>
    <w:basedOn w:val="a"/>
    <w:qFormat/>
    <w:pPr>
      <w:spacing w:line="336" w:lineRule="atLeast"/>
      <w:ind w:left="840" w:firstLine="240"/>
    </w:pPr>
  </w:style>
  <w:style w:type="paragraph" w:customStyle="1" w:styleId="con41">
    <w:name w:val="con4_1"/>
    <w:basedOn w:val="a"/>
    <w:qFormat/>
    <w:pPr>
      <w:spacing w:line="336" w:lineRule="atLeast"/>
      <w:ind w:left="1080" w:firstLine="240"/>
    </w:pPr>
  </w:style>
  <w:style w:type="paragraph" w:customStyle="1" w:styleId="con51">
    <w:name w:val="con5_1"/>
    <w:basedOn w:val="a"/>
    <w:qFormat/>
    <w:pPr>
      <w:spacing w:line="336" w:lineRule="atLeast"/>
      <w:ind w:left="1320" w:firstLine="240"/>
    </w:pPr>
  </w:style>
  <w:style w:type="paragraph" w:customStyle="1" w:styleId="con61">
    <w:name w:val="con6_1"/>
    <w:basedOn w:val="a"/>
    <w:qFormat/>
    <w:pPr>
      <w:spacing w:line="336" w:lineRule="atLeast"/>
      <w:ind w:left="1560" w:firstLine="240"/>
    </w:pPr>
  </w:style>
  <w:style w:type="paragraph" w:customStyle="1" w:styleId="con71">
    <w:name w:val="con7_1"/>
    <w:basedOn w:val="a"/>
    <w:qFormat/>
    <w:pPr>
      <w:spacing w:line="336" w:lineRule="atLeast"/>
      <w:ind w:left="1800" w:firstLine="240"/>
    </w:pPr>
  </w:style>
  <w:style w:type="paragraph" w:customStyle="1" w:styleId="con81">
    <w:name w:val="con8_1"/>
    <w:basedOn w:val="a"/>
    <w:qFormat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qFormat/>
    <w:pPr>
      <w:spacing w:line="336" w:lineRule="atLeast"/>
      <w:ind w:left="240"/>
    </w:pPr>
  </w:style>
  <w:style w:type="paragraph" w:customStyle="1" w:styleId="formtitle">
    <w:name w:val="formtitle"/>
    <w:basedOn w:val="a"/>
    <w:qFormat/>
    <w:pPr>
      <w:spacing w:line="336" w:lineRule="atLeast"/>
      <w:ind w:left="480"/>
    </w:pPr>
  </w:style>
  <w:style w:type="paragraph" w:customStyle="1" w:styleId="titlename">
    <w:name w:val="titlename"/>
    <w:basedOn w:val="a"/>
    <w:qFormat/>
    <w:pPr>
      <w:spacing w:line="336" w:lineRule="atLeast"/>
      <w:ind w:left="720"/>
    </w:pPr>
  </w:style>
  <w:style w:type="paragraph" w:customStyle="1" w:styleId="stepindent0">
    <w:name w:val="stepindent0"/>
    <w:basedOn w:val="a"/>
    <w:qFormat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qFormat/>
    <w:pPr>
      <w:spacing w:line="336" w:lineRule="atLeast"/>
      <w:ind w:firstLine="240"/>
    </w:pPr>
  </w:style>
  <w:style w:type="paragraph" w:customStyle="1" w:styleId="stepindent2">
    <w:name w:val="stepindent2"/>
    <w:basedOn w:val="a"/>
    <w:qFormat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qFormat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qFormat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qFormat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qFormat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qFormat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qFormat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qFormat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qFormat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qFormat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qFormat/>
    <w:rPr>
      <w:rFonts w:cs="Times New Roman"/>
      <w:b/>
      <w:bCs/>
    </w:rPr>
  </w:style>
  <w:style w:type="character" w:customStyle="1" w:styleId="searchword1">
    <w:name w:val="searchword1"/>
    <w:basedOn w:val="a0"/>
    <w:qFormat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qFormat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qFormat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qFormat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qFormat/>
    <w:rPr>
      <w:rFonts w:cs="Times New Roman"/>
      <w:shd w:val="clear" w:color="auto" w:fill="33FFCC"/>
    </w:rPr>
  </w:style>
  <w:style w:type="character" w:customStyle="1" w:styleId="add">
    <w:name w:val="add"/>
    <w:basedOn w:val="a0"/>
    <w:qFormat/>
    <w:rPr>
      <w:rFonts w:cs="Times New Roman"/>
      <w:shd w:val="clear" w:color="auto" w:fill="99CCFF"/>
    </w:rPr>
  </w:style>
  <w:style w:type="character" w:customStyle="1" w:styleId="del">
    <w:name w:val="del"/>
    <w:basedOn w:val="a0"/>
    <w:qFormat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qFormat/>
    <w:rPr>
      <w:rFonts w:cs="Times New Roman"/>
      <w:color w:val="339933"/>
    </w:rPr>
  </w:style>
  <w:style w:type="character" w:customStyle="1" w:styleId="remarkletter">
    <w:name w:val="remark_letter"/>
    <w:basedOn w:val="a0"/>
    <w:qFormat/>
    <w:rPr>
      <w:rFonts w:cs="Times New Roman"/>
      <w:shd w:val="clear" w:color="auto" w:fill="FFFF00"/>
    </w:rPr>
  </w:style>
  <w:style w:type="character" w:customStyle="1" w:styleId="comment">
    <w:name w:val="comment"/>
    <w:basedOn w:val="a0"/>
    <w:qFormat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qFormat/>
    <w:rPr>
      <w:rFonts w:cs="Times New Roman"/>
      <w:color w:val="FFFFFF"/>
      <w:kern w:val="0"/>
    </w:rPr>
  </w:style>
  <w:style w:type="character" w:customStyle="1" w:styleId="af2">
    <w:name w:val="ヘッダー (文字)"/>
    <w:basedOn w:val="a0"/>
    <w:link w:val="af1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hAnsi="ＭＳ 明朝" w:cs="ＭＳ 明朝"/>
      <w:sz w:val="24"/>
      <w:szCs w:val="24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/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rFonts w:ascii="Century" w:eastAsia="ＭＳ 明朝" w:hAnsi="Century"/>
      <w:kern w:val="2"/>
      <w:sz w:val="24"/>
      <w:szCs w:val="24"/>
    </w:rPr>
  </w:style>
  <w:style w:type="character" w:customStyle="1" w:styleId="a8">
    <w:name w:val="本文 (文字)"/>
    <w:basedOn w:val="a0"/>
    <w:link w:val="a7"/>
    <w:qFormat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qFormat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qFormat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character" w:customStyle="1" w:styleId="af0">
    <w:name w:val="吹き出し (文字)"/>
    <w:basedOn w:val="a0"/>
    <w:link w:val="af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pPr>
      <w:ind w:leftChars="400" w:left="840"/>
    </w:pPr>
  </w:style>
  <w:style w:type="character" w:customStyle="1" w:styleId="ac">
    <w:name w:val="コメント文字列 (文字)"/>
    <w:basedOn w:val="a0"/>
    <w:link w:val="ab"/>
    <w:uiPriority w:val="99"/>
    <w:semiHidden/>
    <w:qFormat/>
    <w:rPr>
      <w:rFonts w:ascii="ＭＳ 明朝" w:eastAsia="ＭＳ 明朝" w:hAnsi="ＭＳ 明朝" w:cs="ＭＳ 明朝"/>
      <w:sz w:val="24"/>
      <w:szCs w:val="24"/>
    </w:rPr>
  </w:style>
  <w:style w:type="character" w:customStyle="1" w:styleId="ae">
    <w:name w:val="コメント内容 (文字)"/>
    <w:basedOn w:val="ac"/>
    <w:link w:val="ad"/>
    <w:uiPriority w:val="99"/>
    <w:semiHidden/>
    <w:qFormat/>
    <w:rPr>
      <w:rFonts w:ascii="ＭＳ 明朝" w:eastAsia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市毛祥吾</dc:creator>
  <cp:lastModifiedBy>0372渡邉 直央</cp:lastModifiedBy>
  <cp:revision>9</cp:revision>
  <cp:lastPrinted>2020-06-09T01:16:00Z</cp:lastPrinted>
  <dcterms:created xsi:type="dcterms:W3CDTF">2020-06-15T05:25:00Z</dcterms:created>
  <dcterms:modified xsi:type="dcterms:W3CDTF">2020-12-08T05:06:00Z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